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991" w:tblpY="-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</w:tblGrid>
      <w:tr w:rsidR="008B660B" w:rsidTr="008B660B">
        <w:trPr>
          <w:trHeight w:val="372"/>
        </w:trPr>
        <w:tc>
          <w:tcPr>
            <w:tcW w:w="2966" w:type="dxa"/>
          </w:tcPr>
          <w:p w:rsidR="008B660B" w:rsidRPr="008B660B" w:rsidRDefault="008B660B" w:rsidP="008B660B">
            <w:pPr>
              <w:pStyle w:val="ApplicationText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660B">
              <w:rPr>
                <w:rFonts w:asciiTheme="minorHAnsi" w:hAnsiTheme="minorHAnsi" w:cs="Arial"/>
                <w:b/>
                <w:sz w:val="18"/>
                <w:szCs w:val="18"/>
              </w:rPr>
              <w:t>For OHS team use only</w:t>
            </w:r>
          </w:p>
        </w:tc>
      </w:tr>
      <w:tr w:rsidR="008B660B" w:rsidTr="008B660B">
        <w:trPr>
          <w:trHeight w:val="315"/>
        </w:trPr>
        <w:tc>
          <w:tcPr>
            <w:tcW w:w="2966" w:type="dxa"/>
          </w:tcPr>
          <w:p w:rsidR="008B660B" w:rsidRPr="008B660B" w:rsidRDefault="008B660B" w:rsidP="008B660B">
            <w:pPr>
              <w:pStyle w:val="ApplicationText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8B660B">
              <w:rPr>
                <w:rFonts w:asciiTheme="minorHAnsi" w:hAnsiTheme="minorHAnsi" w:cs="Arial"/>
                <w:sz w:val="18"/>
                <w:szCs w:val="18"/>
              </w:rPr>
              <w:t>Date enrolled LMS:</w:t>
            </w:r>
          </w:p>
        </w:tc>
      </w:tr>
      <w:tr w:rsidR="008B660B" w:rsidTr="008B660B">
        <w:trPr>
          <w:trHeight w:val="362"/>
        </w:trPr>
        <w:tc>
          <w:tcPr>
            <w:tcW w:w="2966" w:type="dxa"/>
          </w:tcPr>
          <w:p w:rsidR="008B660B" w:rsidRPr="008B660B" w:rsidRDefault="008B660B" w:rsidP="008B660B">
            <w:pPr>
              <w:pStyle w:val="ApplicationText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8B660B">
              <w:rPr>
                <w:rFonts w:asciiTheme="minorHAnsi" w:hAnsiTheme="minorHAnsi" w:cs="Arial"/>
                <w:sz w:val="18"/>
                <w:szCs w:val="18"/>
              </w:rPr>
              <w:t xml:space="preserve">Added to TNA (circle):  Yes / NA                      </w:t>
            </w:r>
          </w:p>
        </w:tc>
      </w:tr>
    </w:tbl>
    <w:p w:rsidR="00814579" w:rsidRPr="00A14D57" w:rsidRDefault="0043410E" w:rsidP="00DD0358">
      <w:pPr>
        <w:pStyle w:val="ApplicationText"/>
        <w:ind w:left="0"/>
        <w:jc w:val="lef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Local OHS Induction Enrolment Form - Medical Building</w:t>
      </w:r>
      <w:r w:rsidR="008B660B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360220" w:rsidRPr="00A14D57" w:rsidRDefault="00360220" w:rsidP="00DC7BDF">
      <w:pPr>
        <w:pStyle w:val="ApplicationText"/>
        <w:ind w:left="0"/>
        <w:rPr>
          <w:rFonts w:asciiTheme="minorHAnsi" w:hAnsiTheme="minorHAnsi" w:cs="Arial"/>
          <w:szCs w:val="22"/>
        </w:rPr>
      </w:pPr>
      <w:r w:rsidRPr="00A14D57">
        <w:rPr>
          <w:rFonts w:asciiTheme="minorHAnsi" w:hAnsiTheme="minorHAnsi" w:cs="Arial"/>
          <w:szCs w:val="22"/>
        </w:rPr>
        <w:t>Local OHS induction in the Medical Building is required when:</w:t>
      </w:r>
    </w:p>
    <w:p w:rsidR="00360220" w:rsidRPr="00A14D57" w:rsidRDefault="00360220" w:rsidP="00DC7BDF">
      <w:pPr>
        <w:pStyle w:val="ApplicationText"/>
        <w:spacing w:after="0"/>
        <w:ind w:left="0"/>
        <w:rPr>
          <w:rFonts w:asciiTheme="minorHAnsi" w:hAnsiTheme="minorHAnsi" w:cs="Arial"/>
          <w:szCs w:val="22"/>
        </w:rPr>
      </w:pPr>
      <w:r w:rsidRPr="00A14D57">
        <w:rPr>
          <w:rFonts w:asciiTheme="minorHAnsi" w:hAnsiTheme="minorHAnsi" w:cs="Arial"/>
          <w:szCs w:val="22"/>
        </w:rPr>
        <w:t>- New staff/student*/visitor** commence with the UoM, or</w:t>
      </w:r>
    </w:p>
    <w:p w:rsidR="00360220" w:rsidRPr="00A14D57" w:rsidRDefault="00360220" w:rsidP="00DC7BDF">
      <w:pPr>
        <w:pStyle w:val="ApplicationText"/>
        <w:spacing w:after="0"/>
        <w:ind w:left="0"/>
        <w:rPr>
          <w:rFonts w:asciiTheme="minorHAnsi" w:hAnsiTheme="minorHAnsi" w:cs="Arial"/>
          <w:szCs w:val="22"/>
        </w:rPr>
      </w:pPr>
      <w:r w:rsidRPr="00A14D57">
        <w:rPr>
          <w:rFonts w:asciiTheme="minorHAnsi" w:hAnsiTheme="minorHAnsi" w:cs="Arial"/>
          <w:szCs w:val="22"/>
        </w:rPr>
        <w:t>- Existing staff/student/visitor are relocated to a new work environment, or</w:t>
      </w:r>
    </w:p>
    <w:p w:rsidR="00360220" w:rsidRPr="00A14D57" w:rsidRDefault="00360220" w:rsidP="00DC7BDF">
      <w:pPr>
        <w:pStyle w:val="ApplicationText"/>
        <w:ind w:left="0"/>
        <w:rPr>
          <w:rFonts w:asciiTheme="minorHAnsi" w:hAnsiTheme="minorHAnsi" w:cs="Arial"/>
          <w:szCs w:val="22"/>
        </w:rPr>
      </w:pPr>
      <w:r w:rsidRPr="00A14D57">
        <w:rPr>
          <w:rFonts w:asciiTheme="minorHAnsi" w:hAnsiTheme="minorHAnsi" w:cs="Arial"/>
          <w:szCs w:val="22"/>
        </w:rPr>
        <w:t>- The existing work environment and/or work activities are significantly altered</w:t>
      </w:r>
    </w:p>
    <w:p w:rsidR="00024638" w:rsidRDefault="0043410E" w:rsidP="00360220">
      <w:pPr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>P</w:t>
      </w:r>
      <w:r w:rsidR="00360220" w:rsidRPr="0043410E">
        <w:rPr>
          <w:rFonts w:asciiTheme="minorHAnsi" w:hAnsiTheme="minorHAnsi" w:cs="Arial"/>
          <w:b w:val="0"/>
          <w:szCs w:val="22"/>
        </w:rPr>
        <w:t xml:space="preserve">ersonnel who are supervised at all times </w:t>
      </w:r>
      <w:r w:rsidR="00360220" w:rsidRPr="008B660B">
        <w:rPr>
          <w:rFonts w:asciiTheme="minorHAnsi" w:hAnsiTheme="minorHAnsi" w:cs="Arial"/>
          <w:b w:val="0"/>
          <w:szCs w:val="22"/>
          <w:u w:val="single"/>
        </w:rPr>
        <w:t>do not</w:t>
      </w:r>
      <w:r w:rsidR="00360220" w:rsidRPr="0043410E">
        <w:rPr>
          <w:rFonts w:asciiTheme="minorHAnsi" w:hAnsiTheme="minorHAnsi" w:cs="Arial"/>
          <w:b w:val="0"/>
          <w:szCs w:val="22"/>
        </w:rPr>
        <w:t xml:space="preserve"> require</w:t>
      </w:r>
      <w:r>
        <w:rPr>
          <w:rFonts w:asciiTheme="minorHAnsi" w:hAnsiTheme="minorHAnsi" w:cs="Arial"/>
          <w:b w:val="0"/>
          <w:szCs w:val="22"/>
        </w:rPr>
        <w:t xml:space="preserve"> a local </w:t>
      </w:r>
      <w:r w:rsidR="00360220" w:rsidRPr="0043410E">
        <w:rPr>
          <w:rFonts w:asciiTheme="minorHAnsi" w:hAnsiTheme="minorHAnsi" w:cs="Arial"/>
          <w:b w:val="0"/>
          <w:szCs w:val="22"/>
        </w:rPr>
        <w:t>OHS building induction. e.g. sessional tutor</w:t>
      </w:r>
      <w:r w:rsidR="00577C96">
        <w:rPr>
          <w:rFonts w:asciiTheme="minorHAnsi" w:hAnsiTheme="minorHAnsi" w:cs="Arial"/>
          <w:b w:val="0"/>
          <w:szCs w:val="22"/>
        </w:rPr>
        <w:t xml:space="preserve">s and demonstrators. </w:t>
      </w:r>
      <w:r w:rsidR="00F27E74">
        <w:rPr>
          <w:rFonts w:asciiTheme="minorHAnsi" w:hAnsiTheme="minorHAnsi" w:cs="Arial"/>
          <w:b w:val="0"/>
          <w:szCs w:val="22"/>
        </w:rPr>
        <w:t xml:space="preserve">In these cases, </w:t>
      </w:r>
      <w:r w:rsidR="00577C96">
        <w:rPr>
          <w:rFonts w:asciiTheme="minorHAnsi" w:hAnsiTheme="minorHAnsi" w:cs="Arial"/>
          <w:b w:val="0"/>
          <w:szCs w:val="22"/>
        </w:rPr>
        <w:t xml:space="preserve">Supervisor </w:t>
      </w:r>
      <w:r w:rsidR="00360220" w:rsidRPr="0043410E">
        <w:rPr>
          <w:rFonts w:asciiTheme="minorHAnsi" w:hAnsiTheme="minorHAnsi" w:cs="Arial"/>
          <w:b w:val="0"/>
          <w:szCs w:val="22"/>
        </w:rPr>
        <w:t>to provide relevant local area information</w:t>
      </w:r>
      <w:r>
        <w:rPr>
          <w:rFonts w:asciiTheme="minorHAnsi" w:hAnsiTheme="minorHAnsi" w:cs="Arial"/>
          <w:b w:val="0"/>
          <w:szCs w:val="22"/>
        </w:rPr>
        <w:t>.</w:t>
      </w:r>
    </w:p>
    <w:p w:rsidR="00024638" w:rsidRPr="00F27E74" w:rsidRDefault="00024638" w:rsidP="00360220">
      <w:pPr>
        <w:rPr>
          <w:rFonts w:asciiTheme="minorHAnsi" w:hAnsiTheme="minorHAnsi" w:cs="Arial"/>
          <w:b w:val="0"/>
          <w:szCs w:val="22"/>
        </w:rPr>
      </w:pPr>
    </w:p>
    <w:p w:rsidR="0043410E" w:rsidRPr="0043410E" w:rsidRDefault="00E9116B" w:rsidP="0043410E">
      <w:pPr>
        <w:pStyle w:val="ApplicationText"/>
        <w:spacing w:before="40" w:after="0"/>
        <w:ind w:left="0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Completed form should be returned to</w:t>
      </w:r>
      <w:r w:rsidR="0043410E" w:rsidRPr="0043410E">
        <w:rPr>
          <w:rFonts w:asciiTheme="minorHAnsi" w:hAnsiTheme="minorHAnsi" w:cs="Arial"/>
          <w:b/>
          <w:szCs w:val="22"/>
        </w:rPr>
        <w:t xml:space="preserve"> OHS team in W</w:t>
      </w:r>
      <w:r w:rsidR="0060228E">
        <w:rPr>
          <w:rFonts w:asciiTheme="minorHAnsi" w:hAnsiTheme="minorHAnsi" w:cs="Arial"/>
          <w:b/>
          <w:szCs w:val="22"/>
        </w:rPr>
        <w:t>209</w:t>
      </w:r>
      <w:r w:rsidR="0043410E" w:rsidRPr="0043410E">
        <w:rPr>
          <w:rFonts w:asciiTheme="minorHAnsi" w:hAnsiTheme="minorHAnsi" w:cs="Arial"/>
          <w:b/>
          <w:szCs w:val="22"/>
        </w:rPr>
        <w:t xml:space="preserve"> (Anne-Marie</w:t>
      </w:r>
      <w:r>
        <w:rPr>
          <w:rFonts w:asciiTheme="minorHAnsi" w:hAnsiTheme="minorHAnsi" w:cs="Arial"/>
          <w:b/>
          <w:szCs w:val="22"/>
        </w:rPr>
        <w:t xml:space="preserve"> Hutchins &amp; Milly Yim) or emailed </w:t>
      </w:r>
      <w:r w:rsidR="0043410E" w:rsidRPr="0043410E">
        <w:rPr>
          <w:rFonts w:asciiTheme="minorHAnsi" w:hAnsiTheme="minorHAnsi" w:cs="Arial"/>
          <w:b/>
          <w:szCs w:val="22"/>
        </w:rPr>
        <w:t xml:space="preserve">to: </w:t>
      </w:r>
    </w:p>
    <w:p w:rsidR="0043410E" w:rsidRDefault="00A473DD" w:rsidP="0043410E">
      <w:pPr>
        <w:pStyle w:val="ApplicationText"/>
        <w:spacing w:before="40" w:after="0"/>
        <w:ind w:left="0"/>
        <w:jc w:val="left"/>
        <w:rPr>
          <w:rFonts w:asciiTheme="minorHAnsi" w:hAnsiTheme="minorHAnsi" w:cs="Arial"/>
          <w:szCs w:val="22"/>
        </w:rPr>
      </w:pPr>
      <w:hyperlink r:id="rId8" w:history="1">
        <w:r w:rsidR="0043410E" w:rsidRPr="0043410E">
          <w:rPr>
            <w:rStyle w:val="Hyperlink"/>
            <w:rFonts w:asciiTheme="minorHAnsi" w:hAnsiTheme="minorHAnsi" w:cs="Arial"/>
            <w:b/>
            <w:szCs w:val="22"/>
          </w:rPr>
          <w:t>medicalbuilding-OHS@unimelb.edu.au</w:t>
        </w:r>
      </w:hyperlink>
      <w:r w:rsidR="0043410E" w:rsidRPr="00A14D57">
        <w:rPr>
          <w:rFonts w:asciiTheme="minorHAnsi" w:hAnsiTheme="minorHAnsi" w:cs="Arial"/>
          <w:szCs w:val="22"/>
        </w:rPr>
        <w:t xml:space="preserve"> </w:t>
      </w:r>
      <w:r w:rsidR="00A63BDD" w:rsidRPr="00A63BDD">
        <w:rPr>
          <w:rFonts w:asciiTheme="minorHAnsi" w:hAnsiTheme="minorHAnsi" w:cs="Arial"/>
          <w:b/>
          <w:szCs w:val="22"/>
        </w:rPr>
        <w:t xml:space="preserve">for online </w:t>
      </w:r>
      <w:r w:rsidR="00E9116B">
        <w:rPr>
          <w:rFonts w:asciiTheme="minorHAnsi" w:hAnsiTheme="minorHAnsi" w:cs="Arial"/>
          <w:b/>
          <w:szCs w:val="22"/>
        </w:rPr>
        <w:t xml:space="preserve">building </w:t>
      </w:r>
      <w:r w:rsidR="00A63BDD" w:rsidRPr="00A63BDD">
        <w:rPr>
          <w:rFonts w:asciiTheme="minorHAnsi" w:hAnsiTheme="minorHAnsi" w:cs="Arial"/>
          <w:b/>
          <w:szCs w:val="22"/>
        </w:rPr>
        <w:t>induction enrolment</w:t>
      </w:r>
      <w:r w:rsidR="00A63BDD">
        <w:rPr>
          <w:rFonts w:asciiTheme="minorHAnsi" w:hAnsiTheme="minorHAnsi" w:cs="Arial"/>
          <w:b/>
          <w:szCs w:val="22"/>
        </w:rPr>
        <w:t>.</w:t>
      </w:r>
    </w:p>
    <w:p w:rsidR="00814579" w:rsidRPr="00A14D57" w:rsidRDefault="00814579" w:rsidP="00814579">
      <w:pPr>
        <w:pStyle w:val="ApplicationText"/>
        <w:spacing w:before="40" w:after="0"/>
        <w:ind w:left="0"/>
        <w:jc w:val="left"/>
        <w:rPr>
          <w:rFonts w:asciiTheme="minorHAnsi" w:hAnsiTheme="minorHAnsi" w:cs="Arial"/>
          <w:szCs w:val="22"/>
        </w:rPr>
      </w:pPr>
    </w:p>
    <w:tbl>
      <w:tblPr>
        <w:tblW w:w="10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4275"/>
      </w:tblGrid>
      <w:tr w:rsidR="00FD166F" w:rsidRPr="00A14D57" w:rsidTr="00BB09F8">
        <w:trPr>
          <w:trHeight w:val="431"/>
        </w:trPr>
        <w:tc>
          <w:tcPr>
            <w:tcW w:w="6522" w:type="dxa"/>
            <w:shd w:val="clear" w:color="auto" w:fill="auto"/>
          </w:tcPr>
          <w:p w:rsidR="00FD166F" w:rsidRPr="00A14D57" w:rsidRDefault="00BB09F8" w:rsidP="00CB2455">
            <w:pPr>
              <w:pStyle w:val="ApplicationText"/>
              <w:spacing w:before="120" w:after="60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b/>
                <w:szCs w:val="22"/>
              </w:rPr>
              <w:t>Inducted person’s name:</w:t>
            </w:r>
          </w:p>
        </w:tc>
        <w:tc>
          <w:tcPr>
            <w:tcW w:w="4275" w:type="dxa"/>
            <w:shd w:val="clear" w:color="auto" w:fill="auto"/>
          </w:tcPr>
          <w:p w:rsidR="00FD166F" w:rsidRPr="00A14D57" w:rsidRDefault="00FD166F" w:rsidP="00CB2455">
            <w:pPr>
              <w:pStyle w:val="ApplicationText"/>
              <w:spacing w:before="120" w:after="60"/>
              <w:ind w:left="0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Date:</w:t>
            </w:r>
          </w:p>
        </w:tc>
      </w:tr>
      <w:tr w:rsidR="00FD166F" w:rsidRPr="00A14D57" w:rsidTr="00BB09F8">
        <w:trPr>
          <w:trHeight w:val="416"/>
        </w:trPr>
        <w:tc>
          <w:tcPr>
            <w:tcW w:w="6522" w:type="dxa"/>
            <w:shd w:val="clear" w:color="auto" w:fill="auto"/>
          </w:tcPr>
          <w:p w:rsidR="00FD166F" w:rsidRPr="00A14D57" w:rsidRDefault="00FD166F" w:rsidP="00CB2455">
            <w:pPr>
              <w:pStyle w:val="ApplicationText"/>
              <w:spacing w:before="120" w:after="60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Department/Unit:</w:t>
            </w:r>
          </w:p>
        </w:tc>
        <w:tc>
          <w:tcPr>
            <w:tcW w:w="4275" w:type="dxa"/>
            <w:shd w:val="clear" w:color="auto" w:fill="auto"/>
          </w:tcPr>
          <w:p w:rsidR="00FD166F" w:rsidRPr="00A14D57" w:rsidRDefault="00BB09F8" w:rsidP="00CB2455">
            <w:pPr>
              <w:pStyle w:val="ApplicationText"/>
              <w:spacing w:before="120" w:after="60"/>
              <w:ind w:left="0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 xml:space="preserve">Room location: </w:t>
            </w:r>
          </w:p>
        </w:tc>
      </w:tr>
      <w:tr w:rsidR="00FD166F" w:rsidRPr="00A14D57" w:rsidTr="00BB09F8">
        <w:trPr>
          <w:trHeight w:val="431"/>
        </w:trPr>
        <w:tc>
          <w:tcPr>
            <w:tcW w:w="6522" w:type="dxa"/>
            <w:shd w:val="clear" w:color="auto" w:fill="auto"/>
          </w:tcPr>
          <w:p w:rsidR="00FD166F" w:rsidRPr="00A14D57" w:rsidRDefault="00BB09F8" w:rsidP="00CB2455">
            <w:pPr>
              <w:pStyle w:val="ApplicationText"/>
              <w:spacing w:before="120" w:after="60"/>
              <w:ind w:left="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Supervisor’s name:</w:t>
            </w:r>
          </w:p>
        </w:tc>
        <w:tc>
          <w:tcPr>
            <w:tcW w:w="4275" w:type="dxa"/>
            <w:shd w:val="clear" w:color="auto" w:fill="auto"/>
          </w:tcPr>
          <w:p w:rsidR="00FD166F" w:rsidRPr="00A14D57" w:rsidRDefault="00FD166F" w:rsidP="00CB2455">
            <w:pPr>
              <w:pStyle w:val="ApplicationText"/>
              <w:spacing w:before="120" w:after="60"/>
              <w:ind w:left="0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Staff/Student no:</w:t>
            </w:r>
          </w:p>
        </w:tc>
      </w:tr>
      <w:tr w:rsidR="00FD166F" w:rsidRPr="00A14D57" w:rsidTr="00BB09F8">
        <w:trPr>
          <w:trHeight w:val="431"/>
        </w:trPr>
        <w:tc>
          <w:tcPr>
            <w:tcW w:w="6522" w:type="dxa"/>
            <w:shd w:val="clear" w:color="auto" w:fill="auto"/>
          </w:tcPr>
          <w:p w:rsidR="00FD166F" w:rsidRPr="00A14D57" w:rsidRDefault="00BB09F8" w:rsidP="00CB2455">
            <w:pPr>
              <w:pStyle w:val="ApplicationText"/>
              <w:spacing w:before="120" w:after="60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Inducted person’s email:</w:t>
            </w:r>
          </w:p>
        </w:tc>
        <w:tc>
          <w:tcPr>
            <w:tcW w:w="4275" w:type="dxa"/>
            <w:shd w:val="clear" w:color="auto" w:fill="auto"/>
          </w:tcPr>
          <w:p w:rsidR="00FD166F" w:rsidRPr="00A14D57" w:rsidRDefault="00C544F0" w:rsidP="00CB2455">
            <w:pPr>
              <w:pStyle w:val="ApplicationText"/>
              <w:spacing w:before="120" w:after="60"/>
              <w:ind w:left="0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Position:</w:t>
            </w:r>
          </w:p>
        </w:tc>
      </w:tr>
      <w:tr w:rsidR="00630241" w:rsidRPr="00A14D57" w:rsidTr="00BB09F8">
        <w:trPr>
          <w:trHeight w:val="431"/>
        </w:trPr>
        <w:tc>
          <w:tcPr>
            <w:tcW w:w="6522" w:type="dxa"/>
            <w:shd w:val="clear" w:color="auto" w:fill="auto"/>
          </w:tcPr>
          <w:p w:rsidR="00630241" w:rsidRPr="00A14D57" w:rsidRDefault="00630241" w:rsidP="00CB2455">
            <w:pPr>
              <w:pStyle w:val="ApplicationText"/>
              <w:spacing w:before="120" w:after="60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Inducted person’s UoM username:</w:t>
            </w:r>
          </w:p>
        </w:tc>
        <w:tc>
          <w:tcPr>
            <w:tcW w:w="4275" w:type="dxa"/>
            <w:shd w:val="clear" w:color="auto" w:fill="auto"/>
          </w:tcPr>
          <w:p w:rsidR="00630241" w:rsidRPr="00A14D57" w:rsidRDefault="00630241" w:rsidP="00CB2455">
            <w:pPr>
              <w:pStyle w:val="ApplicationText"/>
              <w:spacing w:before="120" w:after="60"/>
              <w:ind w:left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43410E" w:rsidRPr="002A730B" w:rsidRDefault="0043410E" w:rsidP="002A730B">
      <w:pPr>
        <w:pStyle w:val="ApplicationText"/>
        <w:spacing w:before="120"/>
        <w:ind w:left="0"/>
        <w:jc w:val="left"/>
        <w:rPr>
          <w:rFonts w:asciiTheme="minorHAnsi" w:hAnsiTheme="minorHAnsi" w:cs="Arial"/>
          <w:b/>
          <w:szCs w:val="22"/>
        </w:rPr>
      </w:pPr>
      <w:r w:rsidRPr="002A730B">
        <w:rPr>
          <w:rFonts w:asciiTheme="minorHAnsi" w:hAnsiTheme="minorHAnsi" w:cs="Arial"/>
          <w:b/>
          <w:szCs w:val="22"/>
        </w:rPr>
        <w:t>Please tick boxes below where applicable.</w:t>
      </w:r>
    </w:p>
    <w:tbl>
      <w:tblPr>
        <w:tblW w:w="11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5583"/>
      </w:tblGrid>
      <w:tr w:rsidR="00F05BB4" w:rsidRPr="00A14D57" w:rsidTr="00E60CB0">
        <w:trPr>
          <w:trHeight w:val="1785"/>
        </w:trPr>
        <w:tc>
          <w:tcPr>
            <w:tcW w:w="5645" w:type="dxa"/>
            <w:vMerge w:val="restart"/>
            <w:shd w:val="clear" w:color="auto" w:fill="auto"/>
          </w:tcPr>
          <w:p w:rsidR="00F05BB4" w:rsidRPr="00A14D57" w:rsidRDefault="00F05BB4" w:rsidP="00F05BB4">
            <w:pPr>
              <w:pStyle w:val="ApplicationText"/>
              <w:spacing w:after="0" w:line="276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 xml:space="preserve">Type of inductee: </w:t>
            </w:r>
          </w:p>
          <w:p w:rsidR="00F05BB4" w:rsidRPr="00A14D57" w:rsidRDefault="00F05BB4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 xml:space="preserve">Staff </w:t>
            </w:r>
          </w:p>
          <w:p w:rsidR="00F05BB4" w:rsidRPr="00A14D57" w:rsidRDefault="00F05BB4" w:rsidP="00577C96">
            <w:pPr>
              <w:pStyle w:val="ApplicationText"/>
              <w:numPr>
                <w:ilvl w:val="1"/>
                <w:numId w:val="18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Ongoing/Fixed</w:t>
            </w:r>
          </w:p>
          <w:p w:rsidR="00F05BB4" w:rsidRPr="00A14D57" w:rsidRDefault="00F05BB4" w:rsidP="00577C96">
            <w:pPr>
              <w:pStyle w:val="ApplicationText"/>
              <w:numPr>
                <w:ilvl w:val="1"/>
                <w:numId w:val="18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Casual</w:t>
            </w:r>
          </w:p>
          <w:p w:rsidR="00F05BB4" w:rsidRPr="00A14D57" w:rsidRDefault="00F05BB4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 xml:space="preserve">Student </w:t>
            </w:r>
          </w:p>
          <w:p w:rsidR="00F05BB4" w:rsidRPr="00A14D57" w:rsidRDefault="00F05BB4" w:rsidP="00577C96">
            <w:pPr>
              <w:pStyle w:val="ApplicationText"/>
              <w:numPr>
                <w:ilvl w:val="1"/>
                <w:numId w:val="18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Undergraduate</w:t>
            </w:r>
          </w:p>
          <w:p w:rsidR="00F05BB4" w:rsidRPr="00A14D57" w:rsidRDefault="00F05BB4" w:rsidP="00577C96">
            <w:pPr>
              <w:pStyle w:val="ApplicationText"/>
              <w:numPr>
                <w:ilvl w:val="1"/>
                <w:numId w:val="18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Honours</w:t>
            </w:r>
          </w:p>
          <w:p w:rsidR="00F05BB4" w:rsidRPr="00A14D57" w:rsidRDefault="00F05BB4" w:rsidP="00577C96">
            <w:pPr>
              <w:pStyle w:val="ApplicationText"/>
              <w:numPr>
                <w:ilvl w:val="1"/>
                <w:numId w:val="18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Postgraduate</w:t>
            </w:r>
          </w:p>
          <w:p w:rsidR="00F05BB4" w:rsidRPr="00A14D57" w:rsidRDefault="00F05BB4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i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 xml:space="preserve">Visitor </w:t>
            </w:r>
          </w:p>
          <w:p w:rsidR="00F05BB4" w:rsidRPr="00F05BB4" w:rsidRDefault="00F05BB4" w:rsidP="00577C96">
            <w:pPr>
              <w:pStyle w:val="ApplicationText"/>
              <w:numPr>
                <w:ilvl w:val="1"/>
                <w:numId w:val="18"/>
              </w:numPr>
              <w:spacing w:after="0" w:line="360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UoM</w:t>
            </w:r>
          </w:p>
          <w:p w:rsidR="00F05BB4" w:rsidRPr="00F05BB4" w:rsidRDefault="00F05BB4" w:rsidP="00577C96">
            <w:pPr>
              <w:pStyle w:val="ApplicationText"/>
              <w:numPr>
                <w:ilvl w:val="1"/>
                <w:numId w:val="18"/>
              </w:numPr>
              <w:spacing w:after="0" w:line="360" w:lineRule="auto"/>
              <w:jc w:val="left"/>
              <w:rPr>
                <w:rFonts w:asciiTheme="minorHAnsi" w:hAnsiTheme="minorHAnsi" w:cs="Arial"/>
                <w:i/>
                <w:szCs w:val="22"/>
              </w:rPr>
            </w:pPr>
            <w:r w:rsidRPr="00F05BB4">
              <w:rPr>
                <w:rFonts w:asciiTheme="minorHAnsi" w:hAnsiTheme="minorHAnsi" w:cs="Arial"/>
                <w:szCs w:val="22"/>
              </w:rPr>
              <w:t>Non-UoM</w:t>
            </w:r>
          </w:p>
        </w:tc>
        <w:tc>
          <w:tcPr>
            <w:tcW w:w="5583" w:type="dxa"/>
          </w:tcPr>
          <w:p w:rsidR="00F05BB4" w:rsidRPr="00A14D57" w:rsidRDefault="00F05BB4" w:rsidP="00024638">
            <w:pPr>
              <w:pStyle w:val="ApplicationText"/>
              <w:spacing w:before="40" w:after="0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Will the inductee be supervising other staff or students?</w:t>
            </w:r>
          </w:p>
          <w:p w:rsidR="00F05BB4" w:rsidRPr="00A14D57" w:rsidRDefault="00F05BB4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 xml:space="preserve">Yes </w:t>
            </w:r>
          </w:p>
          <w:p w:rsidR="00F05BB4" w:rsidRPr="00577C96" w:rsidRDefault="00F05BB4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N</w:t>
            </w:r>
            <w:r w:rsidR="00577C96">
              <w:rPr>
                <w:rFonts w:asciiTheme="minorHAnsi" w:hAnsiTheme="minorHAnsi" w:cs="Arial"/>
                <w:szCs w:val="22"/>
              </w:rPr>
              <w:t>o</w:t>
            </w:r>
          </w:p>
        </w:tc>
      </w:tr>
      <w:tr w:rsidR="00F05BB4" w:rsidRPr="00A14D57" w:rsidTr="00E60CB0">
        <w:trPr>
          <w:trHeight w:val="1497"/>
        </w:trPr>
        <w:tc>
          <w:tcPr>
            <w:tcW w:w="5645" w:type="dxa"/>
            <w:vMerge/>
            <w:shd w:val="clear" w:color="auto" w:fill="auto"/>
          </w:tcPr>
          <w:p w:rsidR="00F05BB4" w:rsidRPr="00A14D57" w:rsidRDefault="00F05BB4" w:rsidP="00360220">
            <w:pPr>
              <w:pStyle w:val="ApplicationText"/>
              <w:spacing w:after="0" w:line="276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583" w:type="dxa"/>
          </w:tcPr>
          <w:p w:rsidR="00F05BB4" w:rsidRPr="00A14D57" w:rsidRDefault="00F05BB4" w:rsidP="00577C96">
            <w:pPr>
              <w:spacing w:line="360" w:lineRule="auto"/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A14D57">
              <w:rPr>
                <w:rFonts w:asciiTheme="minorHAnsi" w:hAnsiTheme="minorHAnsi" w:cs="Arial"/>
                <w:b w:val="0"/>
                <w:i w:val="0"/>
                <w:szCs w:val="22"/>
              </w:rPr>
              <w:t>Will the inductee be?</w:t>
            </w:r>
          </w:p>
          <w:p w:rsidR="00F05BB4" w:rsidRPr="00A14D57" w:rsidRDefault="00F05BB4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Office-based only</w:t>
            </w:r>
          </w:p>
          <w:p w:rsidR="00F05BB4" w:rsidRPr="00A14D57" w:rsidRDefault="00F05BB4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Laboratory-based</w:t>
            </w:r>
          </w:p>
        </w:tc>
      </w:tr>
      <w:tr w:rsidR="00F05BB4" w:rsidRPr="00A14D57" w:rsidTr="00E60CB0">
        <w:trPr>
          <w:trHeight w:val="1423"/>
        </w:trPr>
        <w:tc>
          <w:tcPr>
            <w:tcW w:w="5645" w:type="dxa"/>
            <w:vMerge/>
            <w:shd w:val="clear" w:color="auto" w:fill="auto"/>
          </w:tcPr>
          <w:p w:rsidR="00F05BB4" w:rsidRPr="00A14D57" w:rsidRDefault="00F05BB4" w:rsidP="00360220">
            <w:pPr>
              <w:pStyle w:val="ApplicationText"/>
              <w:spacing w:after="0" w:line="276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583" w:type="dxa"/>
          </w:tcPr>
          <w:p w:rsidR="00F05BB4" w:rsidRPr="00A14D57" w:rsidRDefault="00F05BB4" w:rsidP="00024638">
            <w:pPr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A14D57">
              <w:rPr>
                <w:rFonts w:asciiTheme="minorHAnsi" w:hAnsiTheme="minorHAnsi" w:cs="Arial"/>
                <w:b w:val="0"/>
                <w:i w:val="0"/>
                <w:szCs w:val="22"/>
              </w:rPr>
              <w:t>Will the inductee be working in any PC2 or OGTR certified facility?</w:t>
            </w:r>
          </w:p>
          <w:p w:rsidR="00F05BB4" w:rsidRPr="00A14D57" w:rsidRDefault="00F05BB4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Yes</w:t>
            </w:r>
          </w:p>
          <w:p w:rsidR="00F05BB4" w:rsidRPr="00F05BB4" w:rsidRDefault="00F05BB4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 xml:space="preserve">No </w:t>
            </w:r>
          </w:p>
        </w:tc>
      </w:tr>
      <w:tr w:rsidR="00ED4138" w:rsidRPr="00A14D57" w:rsidTr="00E60CB0">
        <w:trPr>
          <w:trHeight w:val="1040"/>
        </w:trPr>
        <w:tc>
          <w:tcPr>
            <w:tcW w:w="5645" w:type="dxa"/>
            <w:shd w:val="clear" w:color="auto" w:fill="auto"/>
          </w:tcPr>
          <w:p w:rsidR="00630241" w:rsidRPr="00A14D57" w:rsidRDefault="00577C96" w:rsidP="00577C96">
            <w:pPr>
              <w:pStyle w:val="ApplicationText"/>
              <w:spacing w:after="0" w:line="276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What is the expected duration of stay of the inductee in the Medical Building?</w:t>
            </w:r>
          </w:p>
        </w:tc>
        <w:tc>
          <w:tcPr>
            <w:tcW w:w="5583" w:type="dxa"/>
          </w:tcPr>
          <w:p w:rsidR="00ED6AB2" w:rsidRPr="00A14D57" w:rsidRDefault="00ED6AB2" w:rsidP="00024638">
            <w:pPr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A14D57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Will the inductee be working </w:t>
            </w:r>
            <w:r w:rsidR="00F05BB4">
              <w:rPr>
                <w:rFonts w:asciiTheme="minorHAnsi" w:hAnsiTheme="minorHAnsi" w:cs="Arial"/>
                <w:b w:val="0"/>
                <w:i w:val="0"/>
                <w:szCs w:val="22"/>
              </w:rPr>
              <w:t>with any ionising radiation</w:t>
            </w:r>
            <w:r w:rsidRPr="00A14D57">
              <w:rPr>
                <w:rFonts w:asciiTheme="minorHAnsi" w:hAnsiTheme="minorHAnsi" w:cs="Arial"/>
                <w:b w:val="0"/>
                <w:i w:val="0"/>
                <w:szCs w:val="22"/>
              </w:rPr>
              <w:t>?</w:t>
            </w:r>
          </w:p>
          <w:p w:rsidR="00ED6AB2" w:rsidRPr="00A14D57" w:rsidRDefault="00ED6AB2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Yes</w:t>
            </w:r>
          </w:p>
          <w:p w:rsidR="00D70E57" w:rsidRPr="00A14D57" w:rsidRDefault="00ED6AB2" w:rsidP="00577C96">
            <w:pPr>
              <w:pStyle w:val="ApplicationText"/>
              <w:numPr>
                <w:ilvl w:val="0"/>
                <w:numId w:val="17"/>
              </w:numPr>
              <w:spacing w:after="0" w:line="36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A14D57">
              <w:rPr>
                <w:rFonts w:asciiTheme="minorHAnsi" w:hAnsiTheme="minorHAnsi" w:cs="Arial"/>
                <w:szCs w:val="22"/>
              </w:rPr>
              <w:t>No</w:t>
            </w:r>
          </w:p>
        </w:tc>
      </w:tr>
      <w:tr w:rsidR="00DC7BDF" w:rsidRPr="00A14D57" w:rsidTr="00E60CB0">
        <w:trPr>
          <w:trHeight w:val="557"/>
        </w:trPr>
        <w:tc>
          <w:tcPr>
            <w:tcW w:w="11228" w:type="dxa"/>
            <w:gridSpan w:val="2"/>
            <w:shd w:val="clear" w:color="auto" w:fill="F2F2F2" w:themeFill="background1" w:themeFillShade="F2"/>
          </w:tcPr>
          <w:p w:rsidR="00813BAC" w:rsidRDefault="006C3092" w:rsidP="00F27E74">
            <w:pPr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6C3092">
              <w:rPr>
                <w:rFonts w:asciiTheme="minorHAnsi" w:hAnsiTheme="minorHAnsi" w:cs="Arial"/>
                <w:i w:val="0"/>
                <w:szCs w:val="22"/>
                <w:u w:val="single"/>
              </w:rPr>
              <w:t>Please read</w:t>
            </w:r>
            <w:r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: </w:t>
            </w:r>
            <w:r w:rsidR="00E9116B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In addition to </w:t>
            </w:r>
            <w:r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the </w:t>
            </w:r>
            <w:r w:rsidR="00E9116B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Medical Building </w:t>
            </w:r>
            <w:r w:rsidR="00E9116B" w:rsidRPr="00E60CB0">
              <w:rPr>
                <w:rFonts w:asciiTheme="minorHAnsi" w:hAnsiTheme="minorHAnsi" w:cs="Arial"/>
                <w:i w:val="0"/>
                <w:szCs w:val="22"/>
              </w:rPr>
              <w:t>Induction</w:t>
            </w:r>
            <w:r w:rsidR="00E9116B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it is also mandatory </w:t>
            </w:r>
            <w:r w:rsidR="00F27E74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for all visitors, staff and postgraduate students who intend to work </w:t>
            </w:r>
            <w:r w:rsidR="00E9116B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at the University for </w:t>
            </w:r>
            <w:r w:rsidR="00F27E74">
              <w:rPr>
                <w:rFonts w:asciiTheme="minorHAnsi" w:hAnsiTheme="minorHAnsi" w:cs="Arial"/>
                <w:b w:val="0"/>
                <w:i w:val="0"/>
                <w:szCs w:val="22"/>
              </w:rPr>
              <w:t>3 months</w:t>
            </w:r>
            <w:r w:rsidR="00E9116B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or longer to complete</w:t>
            </w:r>
            <w:r w:rsidR="00E60CB0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online</w:t>
            </w:r>
            <w:r w:rsidR="00E9116B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</w:t>
            </w:r>
            <w:r w:rsidR="00E9116B" w:rsidRPr="00E60CB0">
              <w:rPr>
                <w:rFonts w:asciiTheme="minorHAnsi" w:hAnsiTheme="minorHAnsi" w:cs="Arial"/>
                <w:i w:val="0"/>
                <w:szCs w:val="22"/>
              </w:rPr>
              <w:t>OHS training</w:t>
            </w:r>
            <w:r w:rsidR="00A473DD">
              <w:rPr>
                <w:rFonts w:asciiTheme="minorHAnsi" w:hAnsiTheme="minorHAnsi" w:cs="Arial"/>
                <w:i w:val="0"/>
                <w:szCs w:val="22"/>
              </w:rPr>
              <w:t xml:space="preserve"> </w:t>
            </w:r>
            <w:r w:rsidR="00A473DD" w:rsidRPr="00A473DD">
              <w:rPr>
                <w:rFonts w:asciiTheme="minorHAnsi" w:hAnsiTheme="minorHAnsi" w:cs="Arial"/>
                <w:b w:val="0"/>
                <w:i w:val="0"/>
                <w:szCs w:val="22"/>
              </w:rPr>
              <w:t>modules</w:t>
            </w:r>
            <w:r w:rsidR="00E60CB0" w:rsidRPr="00A473DD">
              <w:rPr>
                <w:rFonts w:asciiTheme="minorHAnsi" w:hAnsiTheme="minorHAnsi" w:cs="Arial"/>
                <w:b w:val="0"/>
                <w:i w:val="0"/>
                <w:szCs w:val="22"/>
              </w:rPr>
              <w:t>,</w:t>
            </w:r>
            <w:r w:rsidR="00E60CB0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 w:val="0"/>
                <w:i w:val="0"/>
                <w:szCs w:val="22"/>
              </w:rPr>
              <w:t>some of which is</w:t>
            </w:r>
            <w:r w:rsidR="00E60CB0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mandatory </w:t>
            </w:r>
            <w:r w:rsidR="00A473DD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for all and others which are </w:t>
            </w:r>
            <w:r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hazard-based depending on the activities undertaken. </w:t>
            </w:r>
            <w:r w:rsidR="00F27E74">
              <w:rPr>
                <w:rFonts w:asciiTheme="minorHAnsi" w:hAnsiTheme="minorHAnsi" w:cs="Arial"/>
                <w:b w:val="0"/>
                <w:i w:val="0"/>
                <w:szCs w:val="22"/>
              </w:rPr>
              <w:t>Undergraduate students working on short-term re</w:t>
            </w:r>
            <w:r w:rsidR="00E60CB0">
              <w:rPr>
                <w:rFonts w:asciiTheme="minorHAnsi" w:hAnsiTheme="minorHAnsi" w:cs="Arial"/>
                <w:b w:val="0"/>
                <w:i w:val="0"/>
                <w:szCs w:val="22"/>
              </w:rPr>
              <w:t>search projects may also be asked to complete</w:t>
            </w:r>
            <w:r w:rsidR="00F27E74">
              <w:rPr>
                <w:rFonts w:asciiTheme="minorHAnsi" w:hAnsiTheme="minorHAnsi" w:cs="Arial"/>
                <w:b w:val="0"/>
                <w:i w:val="0"/>
                <w:szCs w:val="22"/>
              </w:rPr>
              <w:t xml:space="preserve"> training. </w:t>
            </w:r>
          </w:p>
          <w:p w:rsidR="00813BAC" w:rsidRDefault="00813BAC" w:rsidP="00F27E74">
            <w:pPr>
              <w:rPr>
                <w:rFonts w:asciiTheme="minorHAnsi" w:hAnsiTheme="minorHAnsi" w:cs="Arial"/>
                <w:b w:val="0"/>
                <w:i w:val="0"/>
                <w:szCs w:val="22"/>
              </w:rPr>
            </w:pPr>
          </w:p>
          <w:p w:rsidR="00DC7BDF" w:rsidRDefault="00813BAC" w:rsidP="00F27E74">
            <w:pPr>
              <w:rPr>
                <w:rFonts w:asciiTheme="minorHAnsi" w:hAnsiTheme="minorHAnsi" w:cs="Arial"/>
                <w:b w:val="0"/>
                <w:szCs w:val="22"/>
              </w:rPr>
            </w:pPr>
            <w:r>
              <w:rPr>
                <w:rFonts w:asciiTheme="minorHAnsi" w:hAnsiTheme="minorHAnsi" w:cs="Arial"/>
                <w:b w:val="0"/>
                <w:szCs w:val="22"/>
              </w:rPr>
              <w:t xml:space="preserve">On receipt of your completed enrolment form the OHS team </w:t>
            </w:r>
            <w:r w:rsidR="006C3092">
              <w:rPr>
                <w:rFonts w:asciiTheme="minorHAnsi" w:hAnsiTheme="minorHAnsi" w:cs="Arial"/>
                <w:b w:val="0"/>
                <w:szCs w:val="22"/>
              </w:rPr>
              <w:t>will advise you by email</w:t>
            </w:r>
            <w:r>
              <w:rPr>
                <w:rFonts w:asciiTheme="minorHAnsi" w:hAnsiTheme="minorHAnsi" w:cs="Arial"/>
                <w:b w:val="0"/>
                <w:szCs w:val="22"/>
              </w:rPr>
              <w:t>:</w:t>
            </w:r>
          </w:p>
          <w:p w:rsidR="006C3092" w:rsidRPr="006C3092" w:rsidRDefault="006C3092" w:rsidP="006C309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b w:val="0"/>
                <w:szCs w:val="22"/>
              </w:rPr>
            </w:pPr>
            <w:r w:rsidRPr="006C3092">
              <w:rPr>
                <w:rFonts w:asciiTheme="minorHAnsi" w:hAnsiTheme="minorHAnsi" w:cs="Arial"/>
                <w:b w:val="0"/>
                <w:szCs w:val="22"/>
              </w:rPr>
              <w:t>I</w:t>
            </w:r>
            <w:r w:rsidR="00813BAC" w:rsidRPr="006C3092">
              <w:rPr>
                <w:rFonts w:asciiTheme="minorHAnsi" w:hAnsiTheme="minorHAnsi" w:cs="Arial"/>
                <w:b w:val="0"/>
                <w:szCs w:val="22"/>
              </w:rPr>
              <w:t xml:space="preserve">nstructions for completing Building </w:t>
            </w:r>
            <w:r w:rsidR="00813BAC" w:rsidRPr="006C3092">
              <w:rPr>
                <w:rFonts w:asciiTheme="minorHAnsi" w:hAnsiTheme="minorHAnsi" w:cs="Arial"/>
                <w:szCs w:val="22"/>
              </w:rPr>
              <w:t>Induction</w:t>
            </w:r>
            <w:r w:rsidR="00813BAC" w:rsidRPr="006C3092">
              <w:rPr>
                <w:rFonts w:asciiTheme="minorHAnsi" w:hAnsiTheme="minorHAnsi" w:cs="Arial"/>
                <w:b w:val="0"/>
                <w:szCs w:val="22"/>
              </w:rPr>
              <w:t xml:space="preserve"> (and Labo</w:t>
            </w:r>
            <w:r>
              <w:rPr>
                <w:rFonts w:asciiTheme="minorHAnsi" w:hAnsiTheme="minorHAnsi" w:cs="Arial"/>
                <w:b w:val="0"/>
                <w:szCs w:val="22"/>
              </w:rPr>
              <w:t>ratory Induction if applicable)</w:t>
            </w:r>
          </w:p>
          <w:p w:rsidR="006C3092" w:rsidRPr="00E60CB0" w:rsidRDefault="006C3092" w:rsidP="006C309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>
              <w:rPr>
                <w:rFonts w:asciiTheme="minorHAnsi" w:hAnsiTheme="minorHAnsi" w:cs="Arial"/>
                <w:b w:val="0"/>
                <w:szCs w:val="22"/>
              </w:rPr>
              <w:t>Instructions</w:t>
            </w:r>
            <w:r w:rsidR="00813BAC" w:rsidRPr="006C3092">
              <w:rPr>
                <w:rFonts w:asciiTheme="minorHAnsi" w:hAnsiTheme="minorHAnsi" w:cs="Arial"/>
                <w:b w:val="0"/>
                <w:szCs w:val="22"/>
              </w:rPr>
              <w:t xml:space="preserve"> for completing</w:t>
            </w:r>
            <w:r w:rsidR="00A473DD">
              <w:rPr>
                <w:rFonts w:asciiTheme="minorHAnsi" w:hAnsiTheme="minorHAnsi" w:cs="Arial"/>
                <w:b w:val="0"/>
                <w:szCs w:val="22"/>
              </w:rPr>
              <w:t xml:space="preserve"> required</w:t>
            </w:r>
            <w:r w:rsidR="00813BAC" w:rsidRPr="006C3092">
              <w:rPr>
                <w:rFonts w:asciiTheme="minorHAnsi" w:hAnsiTheme="minorHAnsi" w:cs="Arial"/>
                <w:b w:val="0"/>
                <w:szCs w:val="22"/>
              </w:rPr>
              <w:t xml:space="preserve"> mandatory</w:t>
            </w:r>
            <w:r>
              <w:rPr>
                <w:rFonts w:asciiTheme="minorHAnsi" w:hAnsiTheme="minorHAnsi" w:cs="Arial"/>
                <w:b w:val="0"/>
                <w:szCs w:val="22"/>
              </w:rPr>
              <w:t xml:space="preserve"> and hazard-based </w:t>
            </w:r>
            <w:r w:rsidRPr="00E60CB0">
              <w:rPr>
                <w:rFonts w:asciiTheme="minorHAnsi" w:hAnsiTheme="minorHAnsi" w:cs="Arial"/>
                <w:szCs w:val="22"/>
              </w:rPr>
              <w:t>OHS Training</w:t>
            </w:r>
          </w:p>
          <w:p w:rsidR="00E60CB0" w:rsidRPr="00E60CB0" w:rsidRDefault="00E60CB0" w:rsidP="00E60CB0">
            <w:pPr>
              <w:pStyle w:val="ListParagraph"/>
              <w:rPr>
                <w:rFonts w:asciiTheme="minorHAnsi" w:hAnsiTheme="minorHAnsi" w:cs="Arial"/>
                <w:b w:val="0"/>
                <w:i w:val="0"/>
                <w:szCs w:val="22"/>
              </w:rPr>
            </w:pPr>
          </w:p>
          <w:p w:rsidR="006C3092" w:rsidRPr="00E60CB0" w:rsidRDefault="00E60CB0" w:rsidP="006C3092">
            <w:pPr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E60CB0">
              <w:rPr>
                <w:rFonts w:asciiTheme="minorHAnsi" w:hAnsiTheme="minorHAnsi" w:cs="Arial"/>
                <w:i w:val="0"/>
                <w:sz w:val="20"/>
              </w:rPr>
              <w:t>N.B.</w:t>
            </w:r>
            <w:r w:rsidRPr="00E60CB0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  </w:t>
            </w:r>
            <w:r w:rsidR="006C3092" w:rsidRPr="00E60CB0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Completed </w:t>
            </w:r>
            <w:r w:rsidR="006C3092" w:rsidRPr="00E60CB0">
              <w:rPr>
                <w:rFonts w:asciiTheme="minorHAnsi" w:hAnsiTheme="minorHAnsi" w:cs="Arial"/>
                <w:i w:val="0"/>
                <w:sz w:val="20"/>
              </w:rPr>
              <w:t>Induction is</w:t>
            </w:r>
            <w:r w:rsidR="006C3092" w:rsidRPr="00E60CB0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 required </w:t>
            </w:r>
            <w:r w:rsidRPr="00E60CB0">
              <w:rPr>
                <w:rFonts w:asciiTheme="minorHAnsi" w:hAnsiTheme="minorHAnsi" w:cs="Arial"/>
                <w:b w:val="0"/>
                <w:i w:val="0"/>
                <w:sz w:val="20"/>
              </w:rPr>
              <w:t>before any key/access is</w:t>
            </w:r>
            <w:r w:rsidR="006C3092" w:rsidRPr="00E60CB0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 issued</w:t>
            </w:r>
          </w:p>
          <w:p w:rsidR="006C3092" w:rsidRPr="006C3092" w:rsidRDefault="00E60CB0" w:rsidP="006C3092">
            <w:pPr>
              <w:rPr>
                <w:rFonts w:asciiTheme="minorHAnsi" w:hAnsiTheme="minorHAnsi" w:cs="Arial"/>
                <w:b w:val="0"/>
                <w:i w:val="0"/>
                <w:szCs w:val="22"/>
              </w:rPr>
            </w:pPr>
            <w:r w:rsidRPr="00E60CB0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          Completion of </w:t>
            </w:r>
            <w:r w:rsidRPr="00E60CB0">
              <w:rPr>
                <w:rFonts w:asciiTheme="minorHAnsi" w:hAnsiTheme="minorHAnsi" w:cs="Arial"/>
                <w:i w:val="0"/>
                <w:sz w:val="20"/>
              </w:rPr>
              <w:t>OHS training</w:t>
            </w:r>
            <w:r w:rsidRPr="00E60CB0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 is required within 4 weeks of enrolment</w:t>
            </w:r>
            <w:bookmarkStart w:id="0" w:name="_GoBack"/>
            <w:bookmarkEnd w:id="0"/>
          </w:p>
        </w:tc>
      </w:tr>
    </w:tbl>
    <w:p w:rsidR="00ED4138" w:rsidRDefault="00ED4138" w:rsidP="00FD166F">
      <w:pPr>
        <w:rPr>
          <w:rFonts w:ascii="Arial" w:hAnsi="Arial" w:cs="Arial"/>
          <w:b w:val="0"/>
          <w:i w:val="0"/>
        </w:rPr>
      </w:pPr>
    </w:p>
    <w:sectPr w:rsidR="00ED4138" w:rsidSect="00760800">
      <w:headerReference w:type="default" r:id="rId9"/>
      <w:footerReference w:type="default" r:id="rId10"/>
      <w:footnotePr>
        <w:numRestart w:val="eachPage"/>
      </w:footnotePr>
      <w:pgSz w:w="11907" w:h="16840" w:code="9"/>
      <w:pgMar w:top="720" w:right="720" w:bottom="720" w:left="720" w:header="720" w:footer="284" w:gutter="0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8C" w:rsidRDefault="0037448C">
      <w:r>
        <w:separator/>
      </w:r>
    </w:p>
  </w:endnote>
  <w:endnote w:type="continuationSeparator" w:id="0">
    <w:p w:rsidR="0037448C" w:rsidRDefault="0037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75"/>
      <w:gridCol w:w="2976"/>
      <w:gridCol w:w="3402"/>
      <w:gridCol w:w="2835"/>
    </w:tblGrid>
    <w:tr w:rsidR="00CC6526" w:rsidTr="006A11D6">
      <w:tc>
        <w:tcPr>
          <w:tcW w:w="3651" w:type="dxa"/>
          <w:gridSpan w:val="2"/>
        </w:tcPr>
        <w:p w:rsidR="00CC6526" w:rsidRDefault="006A11D6" w:rsidP="006A11D6">
          <w:pPr>
            <w:spacing w:before="60"/>
            <w:rPr>
              <w:sz w:val="18"/>
            </w:rPr>
          </w:pPr>
          <w:r>
            <w:rPr>
              <w:i w:val="0"/>
              <w:sz w:val="18"/>
            </w:rPr>
            <w:t>UN</w:t>
          </w:r>
          <w:r w:rsidR="00CC6526">
            <w:rPr>
              <w:i w:val="0"/>
              <w:sz w:val="18"/>
            </w:rPr>
            <w:t xml:space="preserve">CONTROLLED </w:t>
          </w:r>
          <w:r>
            <w:rPr>
              <w:i w:val="0"/>
              <w:sz w:val="18"/>
            </w:rPr>
            <w:t>WHEN PRINTED</w:t>
          </w:r>
        </w:p>
      </w:tc>
      <w:tc>
        <w:tcPr>
          <w:tcW w:w="3402" w:type="dxa"/>
        </w:tcPr>
        <w:p w:rsidR="00CC6526" w:rsidRDefault="00CC6526" w:rsidP="005C5D24">
          <w:pPr>
            <w:spacing w:before="60"/>
            <w:rPr>
              <w:b w:val="0"/>
              <w:i w:val="0"/>
              <w:sz w:val="18"/>
            </w:rPr>
          </w:pPr>
          <w:r>
            <w:rPr>
              <w:b w:val="0"/>
              <w:i w:val="0"/>
              <w:sz w:val="18"/>
            </w:rPr>
            <w:t xml:space="preserve">Review </w:t>
          </w:r>
          <w:r w:rsidR="00DF0C7F">
            <w:rPr>
              <w:b w:val="0"/>
              <w:i w:val="0"/>
              <w:sz w:val="18"/>
            </w:rPr>
            <w:t xml:space="preserve">Date: </w:t>
          </w:r>
          <w:r w:rsidR="005C5D24">
            <w:rPr>
              <w:b w:val="0"/>
              <w:i w:val="0"/>
              <w:sz w:val="18"/>
            </w:rPr>
            <w:t xml:space="preserve">Jan </w:t>
          </w:r>
          <w:r w:rsidR="00ED61FA">
            <w:rPr>
              <w:b w:val="0"/>
              <w:i w:val="0"/>
              <w:sz w:val="18"/>
            </w:rPr>
            <w:t>201</w:t>
          </w:r>
          <w:r w:rsidR="005C5D24">
            <w:rPr>
              <w:b w:val="0"/>
              <w:i w:val="0"/>
              <w:sz w:val="18"/>
            </w:rPr>
            <w:t>9</w:t>
          </w:r>
        </w:p>
      </w:tc>
      <w:tc>
        <w:tcPr>
          <w:tcW w:w="2835" w:type="dxa"/>
        </w:tcPr>
        <w:p w:rsidR="00CC6526" w:rsidRDefault="00544234" w:rsidP="00A10C5A">
          <w:pPr>
            <w:spacing w:before="60"/>
            <w:jc w:val="right"/>
            <w:rPr>
              <w:b w:val="0"/>
              <w:i w:val="0"/>
              <w:sz w:val="18"/>
            </w:rPr>
          </w:pPr>
          <w:r w:rsidRPr="00544234">
            <w:rPr>
              <w:b w:val="0"/>
              <w:i w:val="0"/>
              <w:sz w:val="18"/>
            </w:rPr>
            <w:t xml:space="preserve">Page </w:t>
          </w:r>
          <w:r w:rsidRPr="00544234">
            <w:rPr>
              <w:b w:val="0"/>
              <w:i w:val="0"/>
              <w:sz w:val="18"/>
            </w:rPr>
            <w:fldChar w:fldCharType="begin"/>
          </w:r>
          <w:r w:rsidRPr="00544234">
            <w:rPr>
              <w:b w:val="0"/>
              <w:i w:val="0"/>
              <w:sz w:val="18"/>
            </w:rPr>
            <w:instrText xml:space="preserve"> PAGE  \* Arabic  \* MERGEFORMAT </w:instrText>
          </w:r>
          <w:r w:rsidRPr="00544234">
            <w:rPr>
              <w:b w:val="0"/>
              <w:i w:val="0"/>
              <w:sz w:val="18"/>
            </w:rPr>
            <w:fldChar w:fldCharType="separate"/>
          </w:r>
          <w:r w:rsidR="00E60CB0">
            <w:rPr>
              <w:b w:val="0"/>
              <w:i w:val="0"/>
              <w:noProof/>
              <w:sz w:val="18"/>
            </w:rPr>
            <w:t>2</w:t>
          </w:r>
          <w:r w:rsidRPr="00544234">
            <w:rPr>
              <w:b w:val="0"/>
              <w:i w:val="0"/>
              <w:sz w:val="18"/>
            </w:rPr>
            <w:fldChar w:fldCharType="end"/>
          </w:r>
          <w:r w:rsidRPr="00544234">
            <w:rPr>
              <w:b w:val="0"/>
              <w:i w:val="0"/>
              <w:sz w:val="18"/>
            </w:rPr>
            <w:t xml:space="preserve"> of </w:t>
          </w:r>
          <w:r w:rsidRPr="00544234">
            <w:rPr>
              <w:b w:val="0"/>
              <w:i w:val="0"/>
              <w:sz w:val="18"/>
            </w:rPr>
            <w:fldChar w:fldCharType="begin"/>
          </w:r>
          <w:r w:rsidRPr="00544234">
            <w:rPr>
              <w:b w:val="0"/>
              <w:i w:val="0"/>
              <w:sz w:val="18"/>
            </w:rPr>
            <w:instrText xml:space="preserve"> NUMPAGES  \* Arabic  \* MERGEFORMAT </w:instrText>
          </w:r>
          <w:r w:rsidRPr="00544234">
            <w:rPr>
              <w:b w:val="0"/>
              <w:i w:val="0"/>
              <w:sz w:val="18"/>
            </w:rPr>
            <w:fldChar w:fldCharType="separate"/>
          </w:r>
          <w:r w:rsidR="00E60CB0">
            <w:rPr>
              <w:b w:val="0"/>
              <w:i w:val="0"/>
              <w:noProof/>
              <w:sz w:val="18"/>
            </w:rPr>
            <w:t>2</w:t>
          </w:r>
          <w:r w:rsidRPr="00544234">
            <w:rPr>
              <w:b w:val="0"/>
              <w:i w:val="0"/>
              <w:sz w:val="18"/>
            </w:rPr>
            <w:fldChar w:fldCharType="end"/>
          </w:r>
        </w:p>
      </w:tc>
    </w:tr>
    <w:tr w:rsidR="00CC6526" w:rsidTr="006A11D6">
      <w:tc>
        <w:tcPr>
          <w:tcW w:w="675" w:type="dxa"/>
        </w:tcPr>
        <w:p w:rsidR="00CC6526" w:rsidRDefault="00CC6526">
          <w:pPr>
            <w:spacing w:before="60"/>
            <w:rPr>
              <w:b w:val="0"/>
              <w:i w:val="0"/>
              <w:sz w:val="18"/>
            </w:rPr>
          </w:pPr>
          <w:r>
            <w:rPr>
              <w:b w:val="0"/>
              <w:i w:val="0"/>
              <w:sz w:val="18"/>
            </w:rPr>
            <w:t>Date:</w:t>
          </w:r>
        </w:p>
      </w:tc>
      <w:tc>
        <w:tcPr>
          <w:tcW w:w="2976" w:type="dxa"/>
        </w:tcPr>
        <w:p w:rsidR="00CC6526" w:rsidRDefault="006A11D6" w:rsidP="005C5D24">
          <w:pPr>
            <w:tabs>
              <w:tab w:val="left" w:leader="dot" w:pos="743"/>
            </w:tabs>
            <w:spacing w:before="60"/>
            <w:ind w:left="-96"/>
            <w:rPr>
              <w:b w:val="0"/>
              <w:i w:val="0"/>
              <w:sz w:val="18"/>
            </w:rPr>
          </w:pPr>
          <w:r>
            <w:rPr>
              <w:b w:val="0"/>
              <w:i w:val="0"/>
              <w:sz w:val="18"/>
            </w:rPr>
            <w:t xml:space="preserve"> </w:t>
          </w:r>
          <w:r w:rsidR="005C5D24">
            <w:rPr>
              <w:b w:val="0"/>
              <w:i w:val="0"/>
              <w:sz w:val="18"/>
            </w:rPr>
            <w:t>Jan 5</w:t>
          </w:r>
          <w:r w:rsidR="000211EF" w:rsidRPr="000211EF">
            <w:rPr>
              <w:b w:val="0"/>
              <w:i w:val="0"/>
              <w:sz w:val="18"/>
              <w:vertAlign w:val="superscript"/>
            </w:rPr>
            <w:t>th</w:t>
          </w:r>
          <w:r w:rsidR="000211EF">
            <w:rPr>
              <w:b w:val="0"/>
              <w:i w:val="0"/>
              <w:sz w:val="18"/>
            </w:rPr>
            <w:t xml:space="preserve"> </w:t>
          </w:r>
          <w:r w:rsidR="00ED61FA">
            <w:rPr>
              <w:b w:val="0"/>
              <w:i w:val="0"/>
              <w:sz w:val="18"/>
            </w:rPr>
            <w:t xml:space="preserve"> 201</w:t>
          </w:r>
          <w:r w:rsidR="005C5D24">
            <w:rPr>
              <w:b w:val="0"/>
              <w:i w:val="0"/>
              <w:sz w:val="18"/>
            </w:rPr>
            <w:t>6</w:t>
          </w:r>
          <w:r w:rsidR="000C2839">
            <w:rPr>
              <w:b w:val="0"/>
              <w:i w:val="0"/>
              <w:sz w:val="18"/>
            </w:rPr>
            <w:t>, v.</w:t>
          </w:r>
          <w:r w:rsidR="00ED61FA">
            <w:rPr>
              <w:b w:val="0"/>
              <w:i w:val="0"/>
              <w:sz w:val="18"/>
            </w:rPr>
            <w:t>4.</w:t>
          </w:r>
          <w:r w:rsidR="005C5D24">
            <w:rPr>
              <w:b w:val="0"/>
              <w:i w:val="0"/>
              <w:sz w:val="18"/>
            </w:rPr>
            <w:t>9</w:t>
          </w:r>
        </w:p>
      </w:tc>
      <w:tc>
        <w:tcPr>
          <w:tcW w:w="3402" w:type="dxa"/>
        </w:tcPr>
        <w:p w:rsidR="00CC6526" w:rsidRDefault="00CC6526" w:rsidP="005C5D24">
          <w:pPr>
            <w:tabs>
              <w:tab w:val="left" w:leader="dot" w:pos="3436"/>
            </w:tabs>
            <w:spacing w:before="60"/>
            <w:rPr>
              <w:sz w:val="18"/>
            </w:rPr>
          </w:pPr>
          <w:r>
            <w:rPr>
              <w:b w:val="0"/>
              <w:i w:val="0"/>
              <w:sz w:val="18"/>
            </w:rPr>
            <w:t xml:space="preserve">Authorised: </w:t>
          </w:r>
          <w:r w:rsidR="00A55D35">
            <w:rPr>
              <w:b w:val="0"/>
              <w:i w:val="0"/>
              <w:sz w:val="18"/>
            </w:rPr>
            <w:t xml:space="preserve">FMDHS </w:t>
          </w:r>
          <w:r w:rsidR="00CD0196">
            <w:rPr>
              <w:b w:val="0"/>
              <w:i w:val="0"/>
              <w:sz w:val="18"/>
            </w:rPr>
            <w:t>OHS</w:t>
          </w:r>
          <w:r w:rsidR="00A55D35">
            <w:rPr>
              <w:b w:val="0"/>
              <w:i w:val="0"/>
              <w:sz w:val="18"/>
            </w:rPr>
            <w:t xml:space="preserve"> </w:t>
          </w:r>
          <w:r w:rsidR="005C5D24">
            <w:rPr>
              <w:b w:val="0"/>
              <w:i w:val="0"/>
              <w:sz w:val="18"/>
            </w:rPr>
            <w:t>Team</w:t>
          </w:r>
        </w:p>
      </w:tc>
      <w:tc>
        <w:tcPr>
          <w:tcW w:w="2835" w:type="dxa"/>
        </w:tcPr>
        <w:p w:rsidR="00CC6526" w:rsidRDefault="00CC6526">
          <w:pPr>
            <w:spacing w:before="60"/>
            <w:ind w:left="-249"/>
            <w:jc w:val="right"/>
            <w:rPr>
              <w:b w:val="0"/>
              <w:i w:val="0"/>
              <w:sz w:val="18"/>
            </w:rPr>
          </w:pPr>
          <w:r>
            <w:rPr>
              <w:b w:val="0"/>
              <w:i w:val="0"/>
              <w:sz w:val="18"/>
            </w:rPr>
            <w:sym w:font="Symbol" w:char="F0E3"/>
          </w:r>
          <w:r>
            <w:rPr>
              <w:b w:val="0"/>
              <w:i w:val="0"/>
              <w:sz w:val="18"/>
            </w:rPr>
            <w:t xml:space="preserve"> The University of Melbourne</w:t>
          </w:r>
        </w:p>
      </w:tc>
    </w:tr>
  </w:tbl>
  <w:p w:rsidR="00CC6526" w:rsidRDefault="00CC6526">
    <w:pPr>
      <w:rPr>
        <w:rStyle w:val="PageNumber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8C" w:rsidRDefault="0037448C">
      <w:r>
        <w:separator/>
      </w:r>
    </w:p>
  </w:footnote>
  <w:footnote w:type="continuationSeparator" w:id="0">
    <w:p w:rsidR="0037448C" w:rsidRDefault="0037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67"/>
      <w:gridCol w:w="7876"/>
    </w:tblGrid>
    <w:tr w:rsidR="00CC6526">
      <w:tc>
        <w:tcPr>
          <w:tcW w:w="1526" w:type="dxa"/>
        </w:tcPr>
        <w:p w:rsidR="00CC6526" w:rsidRDefault="00CC6526">
          <w:pPr>
            <w:rPr>
              <w:sz w:val="24"/>
            </w:rPr>
          </w:pPr>
        </w:p>
      </w:tc>
      <w:tc>
        <w:tcPr>
          <w:tcW w:w="567" w:type="dxa"/>
        </w:tcPr>
        <w:p w:rsidR="00CC6526" w:rsidRDefault="00CC6526">
          <w:pPr>
            <w:rPr>
              <w:sz w:val="24"/>
            </w:rPr>
          </w:pPr>
        </w:p>
      </w:tc>
      <w:tc>
        <w:tcPr>
          <w:tcW w:w="7876" w:type="dxa"/>
        </w:tcPr>
        <w:p w:rsidR="00CC6526" w:rsidRDefault="006A11D6">
          <w:pPr>
            <w:pStyle w:val="Heading-Subpage"/>
            <w:rPr>
              <w:rFonts w:ascii="Arial" w:hAnsi="Arial"/>
            </w:rPr>
          </w:pPr>
          <w:r>
            <w:rPr>
              <w:rFonts w:ascii="Arial" w:hAnsi="Arial"/>
            </w:rPr>
            <w:t xml:space="preserve">I 8 – Local </w:t>
          </w:r>
          <w:r w:rsidR="003F48C0">
            <w:rPr>
              <w:rFonts w:ascii="Arial" w:hAnsi="Arial"/>
            </w:rPr>
            <w:t xml:space="preserve">OHS </w:t>
          </w:r>
          <w:r>
            <w:rPr>
              <w:rFonts w:ascii="Arial" w:hAnsi="Arial"/>
            </w:rPr>
            <w:t>Induction Checklist</w:t>
          </w:r>
        </w:p>
      </w:tc>
    </w:tr>
  </w:tbl>
  <w:p w:rsidR="00CC6526" w:rsidRDefault="00CC6526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F5F"/>
    <w:multiLevelType w:val="hybridMultilevel"/>
    <w:tmpl w:val="4E3015C8"/>
    <w:lvl w:ilvl="0" w:tplc="F6861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D6C"/>
    <w:multiLevelType w:val="hybridMultilevel"/>
    <w:tmpl w:val="35069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204"/>
    <w:multiLevelType w:val="hybridMultilevel"/>
    <w:tmpl w:val="9490E5A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753"/>
    <w:multiLevelType w:val="hybridMultilevel"/>
    <w:tmpl w:val="EDD24BE2"/>
    <w:lvl w:ilvl="0" w:tplc="C5A01580">
      <w:start w:val="1"/>
      <w:numFmt w:val="bullet"/>
      <w:lvlText w:val="□"/>
      <w:lvlJc w:val="left"/>
      <w:pPr>
        <w:ind w:left="678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260C4D6E"/>
    <w:multiLevelType w:val="hybridMultilevel"/>
    <w:tmpl w:val="E384E536"/>
    <w:lvl w:ilvl="0" w:tplc="C0786E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D26"/>
    <w:multiLevelType w:val="hybridMultilevel"/>
    <w:tmpl w:val="566AB78C"/>
    <w:lvl w:ilvl="0" w:tplc="5F2EFD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0C05"/>
    <w:multiLevelType w:val="hybridMultilevel"/>
    <w:tmpl w:val="6800404C"/>
    <w:lvl w:ilvl="0" w:tplc="720CC8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6F9E"/>
    <w:multiLevelType w:val="hybridMultilevel"/>
    <w:tmpl w:val="BB8ED96E"/>
    <w:lvl w:ilvl="0" w:tplc="3BB88142">
      <w:start w:val="5"/>
      <w:numFmt w:val="bullet"/>
      <w:lvlText w:val=""/>
      <w:lvlJc w:val="left"/>
      <w:pPr>
        <w:tabs>
          <w:tab w:val="num" w:pos="872"/>
        </w:tabs>
        <w:ind w:left="87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0C2B"/>
    <w:multiLevelType w:val="hybridMultilevel"/>
    <w:tmpl w:val="E53E3A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F689A"/>
    <w:multiLevelType w:val="hybridMultilevel"/>
    <w:tmpl w:val="59F0C2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F560A"/>
    <w:multiLevelType w:val="hybridMultilevel"/>
    <w:tmpl w:val="446C4598"/>
    <w:lvl w:ilvl="0" w:tplc="720CC8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F682D"/>
    <w:multiLevelType w:val="hybridMultilevel"/>
    <w:tmpl w:val="A0045B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8C3538"/>
    <w:multiLevelType w:val="hybridMultilevel"/>
    <w:tmpl w:val="7F5C8EEA"/>
    <w:lvl w:ilvl="0" w:tplc="8544F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506B4"/>
    <w:multiLevelType w:val="hybridMultilevel"/>
    <w:tmpl w:val="A8B22D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6CD5"/>
    <w:multiLevelType w:val="hybridMultilevel"/>
    <w:tmpl w:val="EA4E39D8"/>
    <w:lvl w:ilvl="0" w:tplc="720CC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D25B5"/>
    <w:multiLevelType w:val="hybridMultilevel"/>
    <w:tmpl w:val="944CC7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72C5"/>
    <w:multiLevelType w:val="hybridMultilevel"/>
    <w:tmpl w:val="8F4A7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710018"/>
    <w:multiLevelType w:val="hybridMultilevel"/>
    <w:tmpl w:val="A6687F54"/>
    <w:lvl w:ilvl="0" w:tplc="F68614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E7D96"/>
    <w:multiLevelType w:val="hybridMultilevel"/>
    <w:tmpl w:val="C2582B32"/>
    <w:lvl w:ilvl="0" w:tplc="F68614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616AD"/>
    <w:multiLevelType w:val="hybridMultilevel"/>
    <w:tmpl w:val="5BEA8DB4"/>
    <w:lvl w:ilvl="0" w:tplc="5F2EFD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C5A80D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2"/>
  </w:num>
  <w:num w:numId="9">
    <w:abstractNumId w:val="18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3"/>
  </w:num>
  <w:num w:numId="17">
    <w:abstractNumId w:val="5"/>
  </w:num>
  <w:num w:numId="18">
    <w:abstractNumId w:val="1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E3"/>
    <w:rsid w:val="000030AE"/>
    <w:rsid w:val="00003260"/>
    <w:rsid w:val="000211EF"/>
    <w:rsid w:val="00024638"/>
    <w:rsid w:val="000251D1"/>
    <w:rsid w:val="00041E93"/>
    <w:rsid w:val="000451A6"/>
    <w:rsid w:val="00057C61"/>
    <w:rsid w:val="00075372"/>
    <w:rsid w:val="000934D0"/>
    <w:rsid w:val="000B5824"/>
    <w:rsid w:val="000C2839"/>
    <w:rsid w:val="000C339C"/>
    <w:rsid w:val="000D193C"/>
    <w:rsid w:val="000E0486"/>
    <w:rsid w:val="000F4447"/>
    <w:rsid w:val="00116FCC"/>
    <w:rsid w:val="00121971"/>
    <w:rsid w:val="00124742"/>
    <w:rsid w:val="00126BC3"/>
    <w:rsid w:val="00131F3F"/>
    <w:rsid w:val="0014191C"/>
    <w:rsid w:val="00156239"/>
    <w:rsid w:val="0016503C"/>
    <w:rsid w:val="00177EDA"/>
    <w:rsid w:val="00182D63"/>
    <w:rsid w:val="00187FF7"/>
    <w:rsid w:val="001920E8"/>
    <w:rsid w:val="00192DF6"/>
    <w:rsid w:val="00195EED"/>
    <w:rsid w:val="001B1356"/>
    <w:rsid w:val="001B2C0E"/>
    <w:rsid w:val="001C4EF6"/>
    <w:rsid w:val="001D6ADC"/>
    <w:rsid w:val="001F0A04"/>
    <w:rsid w:val="00234C49"/>
    <w:rsid w:val="00237DCD"/>
    <w:rsid w:val="002405E5"/>
    <w:rsid w:val="00247E94"/>
    <w:rsid w:val="00262609"/>
    <w:rsid w:val="00271758"/>
    <w:rsid w:val="002A730B"/>
    <w:rsid w:val="002B1A80"/>
    <w:rsid w:val="002C2CD1"/>
    <w:rsid w:val="002C3EDD"/>
    <w:rsid w:val="002D330B"/>
    <w:rsid w:val="002D5121"/>
    <w:rsid w:val="003134B9"/>
    <w:rsid w:val="00314DBD"/>
    <w:rsid w:val="00317FD5"/>
    <w:rsid w:val="00351718"/>
    <w:rsid w:val="00360220"/>
    <w:rsid w:val="00361B7D"/>
    <w:rsid w:val="00373A58"/>
    <w:rsid w:val="0037448C"/>
    <w:rsid w:val="0037457C"/>
    <w:rsid w:val="003878E3"/>
    <w:rsid w:val="003A057A"/>
    <w:rsid w:val="003B3E0B"/>
    <w:rsid w:val="003D53F5"/>
    <w:rsid w:val="003F48C0"/>
    <w:rsid w:val="00403E28"/>
    <w:rsid w:val="00416DB2"/>
    <w:rsid w:val="0043410E"/>
    <w:rsid w:val="00450A20"/>
    <w:rsid w:val="00452996"/>
    <w:rsid w:val="00483428"/>
    <w:rsid w:val="004910AE"/>
    <w:rsid w:val="004C7842"/>
    <w:rsid w:val="004D68A7"/>
    <w:rsid w:val="0053177C"/>
    <w:rsid w:val="00544234"/>
    <w:rsid w:val="00544EF1"/>
    <w:rsid w:val="0055616B"/>
    <w:rsid w:val="00577C96"/>
    <w:rsid w:val="00585C99"/>
    <w:rsid w:val="005A29A4"/>
    <w:rsid w:val="005B13A4"/>
    <w:rsid w:val="005C5D24"/>
    <w:rsid w:val="005D1426"/>
    <w:rsid w:val="005D552F"/>
    <w:rsid w:val="005D5B79"/>
    <w:rsid w:val="005E5C0E"/>
    <w:rsid w:val="0060228E"/>
    <w:rsid w:val="006032B7"/>
    <w:rsid w:val="00612A49"/>
    <w:rsid w:val="00630241"/>
    <w:rsid w:val="00630E1E"/>
    <w:rsid w:val="006332DF"/>
    <w:rsid w:val="00664582"/>
    <w:rsid w:val="00666987"/>
    <w:rsid w:val="00674E65"/>
    <w:rsid w:val="00684BB7"/>
    <w:rsid w:val="00697659"/>
    <w:rsid w:val="006A11D6"/>
    <w:rsid w:val="006C3092"/>
    <w:rsid w:val="006C3546"/>
    <w:rsid w:val="006C464B"/>
    <w:rsid w:val="006C6D3E"/>
    <w:rsid w:val="006E0242"/>
    <w:rsid w:val="00744964"/>
    <w:rsid w:val="00746A2E"/>
    <w:rsid w:val="00760800"/>
    <w:rsid w:val="00774476"/>
    <w:rsid w:val="00775385"/>
    <w:rsid w:val="007A29C2"/>
    <w:rsid w:val="007C4675"/>
    <w:rsid w:val="007D764F"/>
    <w:rsid w:val="007F3E8A"/>
    <w:rsid w:val="00813BAC"/>
    <w:rsid w:val="00814579"/>
    <w:rsid w:val="008207F9"/>
    <w:rsid w:val="00823DBE"/>
    <w:rsid w:val="00863DC6"/>
    <w:rsid w:val="00875847"/>
    <w:rsid w:val="008B660B"/>
    <w:rsid w:val="009006D4"/>
    <w:rsid w:val="0090637D"/>
    <w:rsid w:val="00914770"/>
    <w:rsid w:val="009254A3"/>
    <w:rsid w:val="00927AC8"/>
    <w:rsid w:val="00935C60"/>
    <w:rsid w:val="009373E3"/>
    <w:rsid w:val="009514DB"/>
    <w:rsid w:val="009677EE"/>
    <w:rsid w:val="009739D4"/>
    <w:rsid w:val="00977224"/>
    <w:rsid w:val="00991247"/>
    <w:rsid w:val="009979F5"/>
    <w:rsid w:val="009A2FD1"/>
    <w:rsid w:val="009C3902"/>
    <w:rsid w:val="009C4CAF"/>
    <w:rsid w:val="009D2438"/>
    <w:rsid w:val="009D2A21"/>
    <w:rsid w:val="00A10C5A"/>
    <w:rsid w:val="00A11969"/>
    <w:rsid w:val="00A14D57"/>
    <w:rsid w:val="00A14DB7"/>
    <w:rsid w:val="00A37C46"/>
    <w:rsid w:val="00A41F8E"/>
    <w:rsid w:val="00A473DD"/>
    <w:rsid w:val="00A47E22"/>
    <w:rsid w:val="00A55D35"/>
    <w:rsid w:val="00A57A56"/>
    <w:rsid w:val="00A63BDD"/>
    <w:rsid w:val="00A90A04"/>
    <w:rsid w:val="00A9166B"/>
    <w:rsid w:val="00AA53EA"/>
    <w:rsid w:val="00AC32FB"/>
    <w:rsid w:val="00AC5CC9"/>
    <w:rsid w:val="00AD08ED"/>
    <w:rsid w:val="00AD7D23"/>
    <w:rsid w:val="00AE634E"/>
    <w:rsid w:val="00B25B90"/>
    <w:rsid w:val="00B30B2E"/>
    <w:rsid w:val="00B35BE3"/>
    <w:rsid w:val="00B42B1F"/>
    <w:rsid w:val="00B466B3"/>
    <w:rsid w:val="00B51A85"/>
    <w:rsid w:val="00B53726"/>
    <w:rsid w:val="00B84912"/>
    <w:rsid w:val="00BA5A1E"/>
    <w:rsid w:val="00BB09F8"/>
    <w:rsid w:val="00BB697A"/>
    <w:rsid w:val="00C34A57"/>
    <w:rsid w:val="00C470D9"/>
    <w:rsid w:val="00C544F0"/>
    <w:rsid w:val="00C60E2A"/>
    <w:rsid w:val="00C62BC4"/>
    <w:rsid w:val="00C76D63"/>
    <w:rsid w:val="00C90520"/>
    <w:rsid w:val="00C92E8E"/>
    <w:rsid w:val="00CA6865"/>
    <w:rsid w:val="00CB2455"/>
    <w:rsid w:val="00CB3A82"/>
    <w:rsid w:val="00CC6526"/>
    <w:rsid w:val="00CD0196"/>
    <w:rsid w:val="00CD61C9"/>
    <w:rsid w:val="00CE3ED2"/>
    <w:rsid w:val="00CE6B03"/>
    <w:rsid w:val="00D00045"/>
    <w:rsid w:val="00D2384A"/>
    <w:rsid w:val="00D47EC1"/>
    <w:rsid w:val="00D54606"/>
    <w:rsid w:val="00D70E57"/>
    <w:rsid w:val="00D75890"/>
    <w:rsid w:val="00D84C9E"/>
    <w:rsid w:val="00D85F1D"/>
    <w:rsid w:val="00D863C4"/>
    <w:rsid w:val="00D96400"/>
    <w:rsid w:val="00D9702C"/>
    <w:rsid w:val="00DA0451"/>
    <w:rsid w:val="00DC7BDF"/>
    <w:rsid w:val="00DD0358"/>
    <w:rsid w:val="00DD46AB"/>
    <w:rsid w:val="00DD4DDC"/>
    <w:rsid w:val="00DE6235"/>
    <w:rsid w:val="00DF0C7F"/>
    <w:rsid w:val="00DF0F3F"/>
    <w:rsid w:val="00E02147"/>
    <w:rsid w:val="00E15583"/>
    <w:rsid w:val="00E15CEF"/>
    <w:rsid w:val="00E249BC"/>
    <w:rsid w:val="00E341A5"/>
    <w:rsid w:val="00E378E7"/>
    <w:rsid w:val="00E53880"/>
    <w:rsid w:val="00E60CB0"/>
    <w:rsid w:val="00E6261C"/>
    <w:rsid w:val="00E728F6"/>
    <w:rsid w:val="00E9116B"/>
    <w:rsid w:val="00EA4B1B"/>
    <w:rsid w:val="00ED4138"/>
    <w:rsid w:val="00ED61FA"/>
    <w:rsid w:val="00ED6AB2"/>
    <w:rsid w:val="00F05BB4"/>
    <w:rsid w:val="00F21A1E"/>
    <w:rsid w:val="00F27E74"/>
    <w:rsid w:val="00F44A6E"/>
    <w:rsid w:val="00F52FB1"/>
    <w:rsid w:val="00F5591A"/>
    <w:rsid w:val="00F70439"/>
    <w:rsid w:val="00F97726"/>
    <w:rsid w:val="00FD166F"/>
    <w:rsid w:val="00FD7971"/>
    <w:rsid w:val="00FF3768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EF64A48"/>
  <w15:docId w15:val="{026BC4DD-315D-49F7-952C-61179A37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b/>
      <w:i/>
      <w:sz w:val="22"/>
      <w:lang w:eastAsia="en-US"/>
    </w:rPr>
  </w:style>
  <w:style w:type="paragraph" w:styleId="Heading1">
    <w:name w:val="heading 1"/>
    <w:basedOn w:val="HeadingBase"/>
    <w:next w:val="Normal"/>
    <w:qFormat/>
    <w:pPr>
      <w:pBdr>
        <w:bottom w:val="single" w:sz="6" w:space="3" w:color="auto"/>
      </w:pBdr>
      <w:outlineLvl w:val="0"/>
    </w:pPr>
    <w:rPr>
      <w:caps/>
    </w:rPr>
  </w:style>
  <w:style w:type="paragraph" w:styleId="Heading2">
    <w:name w:val="heading 2"/>
    <w:basedOn w:val="HeadingBase"/>
    <w:next w:val="Normal"/>
    <w:qFormat/>
    <w:pPr>
      <w:spacing w:before="240" w:line="280" w:lineRule="exact"/>
      <w:outlineLvl w:val="1"/>
    </w:pPr>
  </w:style>
  <w:style w:type="paragraph" w:styleId="Heading3">
    <w:name w:val="heading 3"/>
    <w:basedOn w:val="HeadingBase"/>
    <w:next w:val="Normal"/>
    <w:qFormat/>
    <w:pPr>
      <w:spacing w:before="240" w:line="280" w:lineRule="exact"/>
      <w:outlineLvl w:val="2"/>
    </w:pPr>
    <w:rPr>
      <w:i w:val="0"/>
    </w:rPr>
  </w:style>
  <w:style w:type="paragraph" w:styleId="Heading4">
    <w:name w:val="heading 4"/>
    <w:basedOn w:val="HeadingBase"/>
    <w:next w:val="Normal"/>
    <w:qFormat/>
    <w:pPr>
      <w:spacing w:before="240" w:line="280" w:lineRule="exact"/>
      <w:outlineLvl w:val="3"/>
    </w:pPr>
    <w:rPr>
      <w:sz w:val="24"/>
    </w:rPr>
  </w:style>
  <w:style w:type="paragraph" w:styleId="Heading5">
    <w:name w:val="heading 5"/>
    <w:basedOn w:val="HeadingBase"/>
    <w:next w:val="Normal"/>
    <w:qFormat/>
    <w:pPr>
      <w:spacing w:before="240" w:line="280" w:lineRule="exact"/>
      <w:outlineLvl w:val="4"/>
    </w:pPr>
    <w:rPr>
      <w:i w:val="0"/>
      <w:sz w:val="24"/>
    </w:rPr>
  </w:style>
  <w:style w:type="paragraph" w:styleId="Heading6">
    <w:name w:val="heading 6"/>
    <w:basedOn w:val="HeadingBase"/>
    <w:next w:val="Normal"/>
    <w:qFormat/>
    <w:pPr>
      <w:spacing w:before="240" w:line="280" w:lineRule="exact"/>
      <w:outlineLvl w:val="5"/>
    </w:pPr>
    <w:rPr>
      <w:sz w:val="22"/>
    </w:rPr>
  </w:style>
  <w:style w:type="paragraph" w:styleId="Heading7">
    <w:name w:val="heading 7"/>
    <w:basedOn w:val="HeadingBase"/>
    <w:next w:val="Normal"/>
    <w:qFormat/>
    <w:pPr>
      <w:spacing w:before="240" w:line="280" w:lineRule="exact"/>
      <w:outlineLvl w:val="6"/>
    </w:pPr>
    <w:rPr>
      <w:b/>
      <w:sz w:val="22"/>
    </w:rPr>
  </w:style>
  <w:style w:type="paragraph" w:styleId="Heading8">
    <w:name w:val="heading 8"/>
    <w:basedOn w:val="HeadingBase"/>
    <w:next w:val="Normal"/>
    <w:qFormat/>
    <w:pPr>
      <w:spacing w:before="240" w:line="280" w:lineRule="exact"/>
      <w:outlineLvl w:val="7"/>
    </w:pPr>
    <w:rPr>
      <w:b/>
      <w:i w:val="0"/>
      <w:sz w:val="22"/>
    </w:rPr>
  </w:style>
  <w:style w:type="paragraph" w:styleId="Heading9">
    <w:name w:val="heading 9"/>
    <w:basedOn w:val="HeadingBase"/>
    <w:next w:val="Normal"/>
    <w:qFormat/>
    <w:pPr>
      <w:spacing w:before="240" w:line="280" w:lineRule="exact"/>
      <w:outlineLvl w:val="8"/>
    </w:pPr>
    <w:rPr>
      <w:b/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Normal"/>
    <w:pPr>
      <w:keepNext/>
      <w:keepLines/>
      <w:spacing w:before="360" w:after="120" w:line="360" w:lineRule="exact"/>
    </w:pPr>
    <w:rPr>
      <w:b w:val="0"/>
      <w:kern w:val="28"/>
      <w:sz w:val="28"/>
    </w:rPr>
  </w:style>
  <w:style w:type="paragraph" w:customStyle="1" w:styleId="TextApplication">
    <w:name w:val="Text Application"/>
    <w:basedOn w:val="Normal"/>
    <w:pPr>
      <w:spacing w:after="120"/>
      <w:ind w:left="2268"/>
      <w:jc w:val="both"/>
    </w:pPr>
    <w:rPr>
      <w:b w:val="0"/>
      <w:i w:val="0"/>
    </w:rPr>
  </w:style>
  <w:style w:type="paragraph" w:styleId="MessageHeader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  <w:jc w:val="both"/>
    </w:pPr>
    <w:rPr>
      <w:b w:val="0"/>
      <w:i w:val="0"/>
    </w:rPr>
  </w:style>
  <w:style w:type="paragraph" w:customStyle="1" w:styleId="Picture">
    <w:name w:val="Picture"/>
    <w:basedOn w:val="Normal"/>
    <w:next w:val="Normal"/>
    <w:pPr>
      <w:keepNext/>
      <w:spacing w:before="120" w:after="120"/>
      <w:ind w:left="2268"/>
      <w:jc w:val="both"/>
    </w:pPr>
    <w:rPr>
      <w:b w:val="0"/>
      <w:i w:val="0"/>
    </w:rPr>
  </w:style>
  <w:style w:type="paragraph" w:customStyle="1" w:styleId="DocumentLabel">
    <w:name w:val="Document Label"/>
    <w:basedOn w:val="HeadingBase"/>
    <w:next w:val="Normal"/>
    <w:pPr>
      <w:spacing w:before="120" w:after="480" w:line="240" w:lineRule="auto"/>
    </w:pPr>
    <w:rPr>
      <w:caps/>
      <w:spacing w:val="180"/>
      <w:sz w:val="32"/>
    </w:rPr>
  </w:style>
  <w:style w:type="paragraph" w:styleId="Footer">
    <w:name w:val="footer"/>
    <w:basedOn w:val="HeaderBase"/>
    <w:pPr>
      <w:pBdr>
        <w:bottom w:val="none" w:sz="0" w:space="0" w:color="auto"/>
      </w:pBdr>
      <w:tabs>
        <w:tab w:val="clear" w:pos="4320"/>
        <w:tab w:val="center" w:pos="4680"/>
      </w:tabs>
      <w:spacing w:before="60"/>
    </w:pPr>
    <w:rPr>
      <w:i w:val="0"/>
      <w:caps w:val="0"/>
    </w:rPr>
  </w:style>
  <w:style w:type="paragraph" w:customStyle="1" w:styleId="HeaderBase">
    <w:name w:val="Header Base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 w:val="0"/>
      <w:caps/>
      <w:spacing w:val="20"/>
      <w:sz w:val="18"/>
    </w:rPr>
  </w:style>
  <w:style w:type="paragraph" w:styleId="Header">
    <w:name w:val="header"/>
    <w:basedOn w:val="HeaderBase"/>
  </w:style>
  <w:style w:type="paragraph" w:customStyle="1" w:styleId="SectionHeading">
    <w:name w:val="Section Heading"/>
    <w:basedOn w:val="HeadingBase"/>
    <w:pPr>
      <w:spacing w:before="240"/>
    </w:pPr>
  </w:style>
  <w:style w:type="paragraph" w:styleId="ListBullet">
    <w:name w:val="List Bullet"/>
    <w:basedOn w:val="Normal"/>
    <w:pPr>
      <w:spacing w:after="60"/>
      <w:ind w:left="391" w:hanging="357"/>
    </w:pPr>
    <w:rPr>
      <w:rFonts w:ascii="Arial" w:hAnsi="Arial"/>
      <w:b w:val="0"/>
      <w:i w:val="0"/>
    </w:rPr>
  </w:style>
  <w:style w:type="paragraph" w:styleId="MacroText">
    <w:name w:val="macro"/>
    <w:basedOn w:val="Normal"/>
    <w:semiHidden/>
    <w:pPr>
      <w:spacing w:after="120"/>
      <w:jc w:val="both"/>
    </w:pPr>
    <w:rPr>
      <w:rFonts w:ascii="Courier New" w:hAnsi="Courier New"/>
      <w:b w:val="0"/>
      <w:i w:val="0"/>
      <w:sz w:val="20"/>
    </w:rPr>
  </w:style>
  <w:style w:type="character" w:styleId="PageNumber">
    <w:name w:val="page number"/>
    <w:rPr>
      <w:b/>
    </w:rPr>
  </w:style>
  <w:style w:type="paragraph" w:customStyle="1" w:styleId="SubtitleCover">
    <w:name w:val="Subtitle Cover"/>
    <w:basedOn w:val="TitleCover"/>
    <w:next w:val="Normal"/>
    <w:pPr>
      <w:pBdr>
        <w:bottom w:val="none" w:sz="0" w:space="0" w:color="auto"/>
      </w:pBdr>
      <w:spacing w:before="120" w:after="480" w:line="480" w:lineRule="exact"/>
    </w:pPr>
    <w:rPr>
      <w:i w:val="0"/>
      <w:sz w:val="36"/>
    </w:rPr>
  </w:style>
  <w:style w:type="paragraph" w:customStyle="1" w:styleId="TitleCover">
    <w:name w:val="Title Cover"/>
    <w:basedOn w:val="HeadingBase"/>
    <w:next w:val="SubtitleCover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TOCBase"/>
    <w:semiHidden/>
    <w:pPr>
      <w:ind w:left="360" w:right="0" w:hanging="360"/>
    </w:pPr>
  </w:style>
  <w:style w:type="paragraph" w:customStyle="1" w:styleId="TOCBase">
    <w:name w:val="TOC Base"/>
    <w:basedOn w:val="Normal"/>
    <w:pPr>
      <w:tabs>
        <w:tab w:val="right" w:leader="dot" w:pos="8640"/>
      </w:tabs>
      <w:spacing w:before="60" w:after="60"/>
      <w:ind w:right="1440"/>
    </w:pPr>
  </w:style>
  <w:style w:type="paragraph" w:styleId="TableofFigures">
    <w:name w:val="table of figures"/>
    <w:basedOn w:val="TOCBase"/>
    <w:semiHidden/>
    <w:pPr>
      <w:ind w:left="720" w:right="0" w:hanging="720"/>
    </w:p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TOCBase"/>
    <w:semiHidden/>
    <w:pPr>
      <w:tabs>
        <w:tab w:val="right" w:leader="underscore" w:pos="8640"/>
      </w:tabs>
      <w:spacing w:before="240" w:after="120" w:line="280" w:lineRule="exact"/>
    </w:pPr>
    <w:rPr>
      <w:b w:val="0"/>
      <w:sz w:val="24"/>
    </w:rPr>
  </w:style>
  <w:style w:type="paragraph" w:styleId="TOC2">
    <w:name w:val="toc 2"/>
    <w:basedOn w:val="TOCBase"/>
    <w:semiHidden/>
    <w:pPr>
      <w:ind w:left="360"/>
    </w:pPr>
    <w:rPr>
      <w:b w:val="0"/>
    </w:rPr>
  </w:style>
  <w:style w:type="paragraph" w:styleId="TOC3">
    <w:name w:val="toc 3"/>
    <w:basedOn w:val="TOCBase"/>
    <w:semiHidden/>
    <w:pPr>
      <w:ind w:left="720"/>
    </w:pPr>
  </w:style>
  <w:style w:type="paragraph" w:styleId="TOC4">
    <w:name w:val="toc 4"/>
    <w:basedOn w:val="TOCBase"/>
    <w:semiHidden/>
    <w:pPr>
      <w:ind w:left="1080"/>
    </w:pPr>
  </w:style>
  <w:style w:type="paragraph" w:styleId="TOC5">
    <w:name w:val="toc 5"/>
    <w:basedOn w:val="TOCBase"/>
    <w:semiHidden/>
    <w:pPr>
      <w:ind w:left="1440"/>
    </w:pPr>
  </w:style>
  <w:style w:type="paragraph" w:styleId="TOC6">
    <w:name w:val="toc 6"/>
    <w:basedOn w:val="TOCBase"/>
    <w:semiHidden/>
    <w:pPr>
      <w:ind w:left="1800"/>
    </w:pPr>
  </w:style>
  <w:style w:type="paragraph" w:styleId="TOC7">
    <w:name w:val="toc 7"/>
    <w:basedOn w:val="TOCBase"/>
    <w:semiHidden/>
    <w:pPr>
      <w:ind w:left="2160"/>
    </w:pPr>
  </w:style>
  <w:style w:type="paragraph" w:styleId="TOC8">
    <w:name w:val="toc 8"/>
    <w:basedOn w:val="TOCBase"/>
    <w:semiHidden/>
    <w:pPr>
      <w:ind w:left="2520"/>
    </w:pPr>
  </w:style>
  <w:style w:type="paragraph" w:styleId="TOC9">
    <w:name w:val="toc 9"/>
    <w:basedOn w:val="TOCBase"/>
    <w:semiHidden/>
    <w:pPr>
      <w:ind w:left="2880"/>
    </w:pPr>
  </w:style>
  <w:style w:type="paragraph" w:customStyle="1" w:styleId="SubjectLine">
    <w:name w:val="Subject Line"/>
    <w:basedOn w:val="Normal"/>
    <w:next w:val="Normal"/>
    <w:pPr>
      <w:spacing w:before="120" w:after="120"/>
      <w:ind w:left="2268"/>
      <w:jc w:val="both"/>
    </w:pPr>
  </w:style>
  <w:style w:type="paragraph" w:customStyle="1" w:styleId="SectionLabel">
    <w:name w:val="Section Label"/>
    <w:basedOn w:val="HeadingBase"/>
    <w:next w:val="Normal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customStyle="1" w:styleId="PartLabel">
    <w:name w:val="Part Label"/>
    <w:basedOn w:val="HeadingBase"/>
    <w:next w:val="PartTitle"/>
    <w:pPr>
      <w:spacing w:before="480" w:after="0" w:line="240" w:lineRule="auto"/>
      <w:jc w:val="center"/>
    </w:pPr>
    <w:rPr>
      <w:caps/>
    </w:rPr>
  </w:style>
  <w:style w:type="paragraph" w:customStyle="1" w:styleId="PartTitle">
    <w:name w:val="Part Title"/>
    <w:basedOn w:val="HeadingBase"/>
    <w:next w:val="PartSubtitle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PartSubtitle">
    <w:name w:val="Part Subtitle"/>
    <w:basedOn w:val="PartTitle"/>
    <w:next w:val="Normal"/>
    <w:pPr>
      <w:pBdr>
        <w:bottom w:val="none" w:sz="0" w:space="0" w:color="auto"/>
      </w:pBdr>
      <w:spacing w:before="0" w:after="480" w:line="240" w:lineRule="auto"/>
    </w:pPr>
    <w:rPr>
      <w:i w:val="0"/>
      <w:caps w:val="0"/>
      <w:sz w:val="32"/>
    </w:r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styleId="Subtitle">
    <w:name w:val="Subtitle"/>
    <w:basedOn w:val="Title"/>
    <w:next w:val="Normal"/>
    <w:qFormat/>
    <w:pPr>
      <w:spacing w:before="0" w:line="240" w:lineRule="auto"/>
    </w:pPr>
    <w:rPr>
      <w:b/>
      <w:i w:val="0"/>
      <w:sz w:val="28"/>
    </w:rPr>
  </w:style>
  <w:style w:type="paragraph" w:styleId="Title">
    <w:name w:val="Title"/>
    <w:basedOn w:val="HeadingBase"/>
    <w:next w:val="Subtitle"/>
    <w:qFormat/>
    <w:pPr>
      <w:spacing w:after="240" w:line="560" w:lineRule="exact"/>
      <w:jc w:val="center"/>
    </w:pPr>
    <w:rPr>
      <w:sz w:val="40"/>
    </w:rPr>
  </w:style>
  <w:style w:type="paragraph" w:styleId="NormalIndent">
    <w:name w:val="Normal Indent"/>
    <w:basedOn w:val="Normal"/>
    <w:pPr>
      <w:ind w:left="1077"/>
      <w:jc w:val="both"/>
    </w:pPr>
  </w:style>
  <w:style w:type="paragraph" w:customStyle="1" w:styleId="Heading-Standard">
    <w:name w:val="Heading-Standard"/>
    <w:aliases w:val="Procedure"/>
    <w:basedOn w:val="Normal"/>
    <w:pPr>
      <w:spacing w:before="120" w:after="120"/>
      <w:ind w:left="36"/>
    </w:pPr>
    <w:rPr>
      <w:i w:val="0"/>
      <w:color w:val="0000FF"/>
      <w:sz w:val="28"/>
    </w:rPr>
  </w:style>
  <w:style w:type="paragraph" w:customStyle="1" w:styleId="Heading-Accountabilities">
    <w:name w:val="Heading-Accountabilities"/>
    <w:basedOn w:val="Normal"/>
    <w:pPr>
      <w:spacing w:before="180" w:after="120"/>
    </w:pPr>
  </w:style>
  <w:style w:type="paragraph" w:customStyle="1" w:styleId="Accountabilities">
    <w:name w:val="Accountabilities"/>
    <w:basedOn w:val="Normal"/>
    <w:rPr>
      <w:b w:val="0"/>
    </w:rPr>
  </w:style>
  <w:style w:type="paragraph" w:customStyle="1" w:styleId="TextProcedure">
    <w:name w:val="Text Procedure"/>
    <w:basedOn w:val="Accountabilities"/>
    <w:pPr>
      <w:spacing w:after="120"/>
      <w:ind w:left="36"/>
      <w:jc w:val="both"/>
    </w:pPr>
    <w:rPr>
      <w:i w:val="0"/>
    </w:rPr>
  </w:style>
  <w:style w:type="paragraph" w:customStyle="1" w:styleId="Heading-Subpage">
    <w:name w:val="Heading-Subpage"/>
    <w:basedOn w:val="Normal"/>
    <w:pPr>
      <w:spacing w:after="120"/>
      <w:jc w:val="right"/>
    </w:pPr>
    <w:rPr>
      <w:i w:val="0"/>
      <w:sz w:val="24"/>
    </w:rPr>
  </w:style>
  <w:style w:type="paragraph" w:customStyle="1" w:styleId="StatementofIntent">
    <w:name w:val="Statement of Intent"/>
    <w:basedOn w:val="Normal"/>
    <w:pPr>
      <w:spacing w:after="120"/>
      <w:ind w:left="2268"/>
      <w:jc w:val="both"/>
    </w:pPr>
    <w:rPr>
      <w:b w:val="0"/>
    </w:rPr>
  </w:style>
  <w:style w:type="paragraph" w:customStyle="1" w:styleId="ListBullet-Procedure">
    <w:name w:val="List Bullet-Procedure"/>
    <w:basedOn w:val="TextProcedure"/>
    <w:pPr>
      <w:spacing w:after="60"/>
      <w:ind w:left="284" w:hanging="284"/>
      <w:jc w:val="left"/>
    </w:pPr>
  </w:style>
  <w:style w:type="paragraph" w:styleId="ListNumber">
    <w:name w:val="List Number"/>
    <w:basedOn w:val="Normal"/>
    <w:pPr>
      <w:spacing w:after="120"/>
      <w:ind w:left="2625" w:hanging="357"/>
    </w:pPr>
    <w:rPr>
      <w:b w:val="0"/>
      <w:i w:val="0"/>
    </w:rPr>
  </w:style>
  <w:style w:type="paragraph" w:styleId="BodyText">
    <w:name w:val="Body Text"/>
    <w:basedOn w:val="Normal"/>
    <w:pPr>
      <w:spacing w:after="120"/>
      <w:ind w:left="2268"/>
      <w:jc w:val="both"/>
    </w:pPr>
    <w:rPr>
      <w:b w:val="0"/>
      <w:i w:val="0"/>
    </w:rPr>
  </w:style>
  <w:style w:type="paragraph" w:customStyle="1" w:styleId="ListBulletLast-Procedure">
    <w:name w:val="List Bullet Last-Procedure"/>
    <w:basedOn w:val="ListBullet-Procedure"/>
    <w:pPr>
      <w:spacing w:after="120"/>
    </w:pPr>
  </w:style>
  <w:style w:type="paragraph" w:customStyle="1" w:styleId="ListNumberFirst">
    <w:name w:val="List Number First"/>
    <w:basedOn w:val="ListNumber"/>
    <w:next w:val="ListNumber"/>
    <w:pPr>
      <w:spacing w:before="60"/>
    </w:pPr>
  </w:style>
  <w:style w:type="paragraph" w:customStyle="1" w:styleId="ListNumberLast">
    <w:name w:val="List Number Last"/>
    <w:basedOn w:val="ListNumber"/>
    <w:next w:val="BodyText"/>
  </w:style>
  <w:style w:type="paragraph" w:customStyle="1" w:styleId="ListBulletLast">
    <w:name w:val="List Bullet Last"/>
    <w:basedOn w:val="ListBullet"/>
    <w:next w:val="BodyText"/>
    <w:pPr>
      <w:spacing w:after="120"/>
    </w:pPr>
  </w:style>
  <w:style w:type="paragraph" w:customStyle="1" w:styleId="ListBulletFirst">
    <w:name w:val="List Bullet First"/>
    <w:basedOn w:val="ListBullet"/>
    <w:next w:val="ListBullet"/>
    <w:pPr>
      <w:spacing w:before="60"/>
    </w:pPr>
  </w:style>
  <w:style w:type="paragraph" w:customStyle="1" w:styleId="ProcedureText">
    <w:name w:val="Procedure Text"/>
    <w:basedOn w:val="Accountabilities"/>
    <w:pPr>
      <w:spacing w:after="120"/>
      <w:ind w:left="36"/>
      <w:jc w:val="both"/>
    </w:pPr>
    <w:rPr>
      <w:i w:val="0"/>
    </w:rPr>
  </w:style>
  <w:style w:type="paragraph" w:customStyle="1" w:styleId="ApplicationText">
    <w:name w:val="Application Text"/>
    <w:basedOn w:val="Normal"/>
    <w:pPr>
      <w:spacing w:after="120"/>
      <w:ind w:left="2268"/>
      <w:jc w:val="both"/>
    </w:pPr>
    <w:rPr>
      <w:b w:val="0"/>
      <w:i w:val="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i w:val="0"/>
      <w:snapToGrid w:val="0"/>
      <w:sz w:val="24"/>
      <w:lang w:val="en-US"/>
    </w:rPr>
  </w:style>
  <w:style w:type="paragraph" w:styleId="BodyText2">
    <w:name w:val="Body Text 2"/>
    <w:basedOn w:val="Normal"/>
    <w:rPr>
      <w:b w:val="0"/>
      <w:i w:val="0"/>
    </w:rPr>
  </w:style>
  <w:style w:type="table" w:styleId="TableGrid">
    <w:name w:val="Table Grid"/>
    <w:basedOn w:val="TableNormal"/>
    <w:rsid w:val="001B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529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5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53F5"/>
    <w:rPr>
      <w:rFonts w:ascii="Tahoma" w:hAnsi="Tahoma" w:cs="Tahoma"/>
      <w:b/>
      <w:i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building-OHS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aculty%20Admin\FACADMIN\IAN\MEDOHSDO\ME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5AC8-6A08-4E57-9E23-A218372F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MED2.DOT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Personal</Company>
  <LinksUpToDate>false</LinksUpToDate>
  <CharactersWithSpaces>2387</CharactersWithSpaces>
  <SharedDoc>false</SharedDoc>
  <HLinks>
    <vt:vector size="60" baseType="variant">
      <vt:variant>
        <vt:i4>6160470</vt:i4>
      </vt:variant>
      <vt:variant>
        <vt:i4>27</vt:i4>
      </vt:variant>
      <vt:variant>
        <vt:i4>0</vt:i4>
      </vt:variant>
      <vt:variant>
        <vt:i4>5</vt:i4>
      </vt:variant>
      <vt:variant>
        <vt:lpwstr>https://policy.unimelb.edu.au/MPF1241</vt:lpwstr>
      </vt:variant>
      <vt:variant>
        <vt:lpwstr/>
      </vt:variant>
      <vt:variant>
        <vt:i4>5439552</vt:i4>
      </vt:variant>
      <vt:variant>
        <vt:i4>24</vt:i4>
      </vt:variant>
      <vt:variant>
        <vt:i4>0</vt:i4>
      </vt:variant>
      <vt:variant>
        <vt:i4>5</vt:i4>
      </vt:variant>
      <vt:variant>
        <vt:lpwstr>http://safety.unimelb.edu.au/publications/procedure/issue-resolution/</vt:lpwstr>
      </vt:variant>
      <vt:variant>
        <vt:lpwstr/>
      </vt:variant>
      <vt:variant>
        <vt:i4>73</vt:i4>
      </vt:variant>
      <vt:variant>
        <vt:i4>21</vt:i4>
      </vt:variant>
      <vt:variant>
        <vt:i4>0</vt:i4>
      </vt:variant>
      <vt:variant>
        <vt:i4>5</vt:i4>
      </vt:variant>
      <vt:variant>
        <vt:lpwstr>http://safety.unimelb.edu.au/publications/procedure/</vt:lpwstr>
      </vt:variant>
      <vt:variant>
        <vt:lpwstr/>
      </vt:variant>
      <vt:variant>
        <vt:i4>393307</vt:i4>
      </vt:variant>
      <vt:variant>
        <vt:i4>18</vt:i4>
      </vt:variant>
      <vt:variant>
        <vt:i4>0</vt:i4>
      </vt:variant>
      <vt:variant>
        <vt:i4>5</vt:i4>
      </vt:variant>
      <vt:variant>
        <vt:lpwstr>https://staff.unimelb.edu.au/health-safety-wellbeing/health-wellbeing/set-up-your-workstation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http://tobaccofree.unimelb.edu.au/</vt:lpwstr>
      </vt:variant>
      <vt:variant>
        <vt:lpwstr/>
      </vt:variant>
      <vt:variant>
        <vt:i4>262156</vt:i4>
      </vt:variant>
      <vt:variant>
        <vt:i4>12</vt:i4>
      </vt:variant>
      <vt:variant>
        <vt:i4>0</vt:i4>
      </vt:variant>
      <vt:variant>
        <vt:i4>5</vt:i4>
      </vt:variant>
      <vt:variant>
        <vt:lpwstr>http://safercommunity.unimelb.edu.au/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>https://intranet.mdhs.unimelb.edu.au/sites/intranet/files/L9_Afterhours_v.5.4_0.pdf</vt:lpwstr>
      </vt:variant>
      <vt:variant>
        <vt:lpwstr/>
      </vt:variant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https://safety.unimelb.edu.au/tools/incident/</vt:lpwstr>
      </vt:variant>
      <vt:variant>
        <vt:lpwstr/>
      </vt:variant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https://policy.unimelb.edu.au/MPF1205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http://hr.unimelb.edu.au/advice/toolkits/recruitment/induction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ihellier</dc:creator>
  <cp:lastModifiedBy>Anne-Marie Hutchins</cp:lastModifiedBy>
  <cp:revision>2</cp:revision>
  <cp:lastPrinted>2016-07-07T03:23:00Z</cp:lastPrinted>
  <dcterms:created xsi:type="dcterms:W3CDTF">2018-01-04T23:06:00Z</dcterms:created>
  <dcterms:modified xsi:type="dcterms:W3CDTF">2018-01-04T23:06:00Z</dcterms:modified>
</cp:coreProperties>
</file>